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60" w:rsidRPr="00CE01F7" w:rsidRDefault="00590860" w:rsidP="00590860">
      <w:pPr>
        <w:jc w:val="center"/>
        <w:rPr>
          <w:rFonts w:asciiTheme="minorHAnsi" w:hAnsiTheme="minorHAnsi" w:cstheme="minorHAnsi"/>
          <w:b/>
          <w:szCs w:val="22"/>
          <w:u w:val="single"/>
        </w:rPr>
      </w:pPr>
      <w:proofErr w:type="spellStart"/>
      <w:r w:rsidRPr="00CE01F7">
        <w:rPr>
          <w:rFonts w:asciiTheme="minorHAnsi" w:hAnsiTheme="minorHAnsi" w:cstheme="minorHAnsi"/>
          <w:b/>
          <w:szCs w:val="22"/>
          <w:u w:val="single"/>
        </w:rPr>
        <w:t>Lordswood</w:t>
      </w:r>
      <w:proofErr w:type="spellEnd"/>
      <w:r w:rsidRPr="00CE01F7">
        <w:rPr>
          <w:rFonts w:asciiTheme="minorHAnsi" w:hAnsiTheme="minorHAnsi" w:cstheme="minorHAnsi"/>
          <w:b/>
          <w:szCs w:val="22"/>
          <w:u w:val="single"/>
        </w:rPr>
        <w:t xml:space="preserve"> Girls’ School pupil premium strategy statement 2017-18</w:t>
      </w:r>
    </w:p>
    <w:p w:rsidR="00590860" w:rsidRPr="00CE01F7" w:rsidRDefault="00590860" w:rsidP="00590860">
      <w:pPr>
        <w:rPr>
          <w:rFonts w:asciiTheme="minorHAnsi" w:hAnsiTheme="minorHAnsi" w:cstheme="minorHAnsi"/>
          <w:b/>
          <w:szCs w:val="22"/>
          <w:u w:val="single"/>
        </w:rPr>
      </w:pPr>
      <w:r w:rsidRPr="00CE01F7">
        <w:rPr>
          <w:rFonts w:asciiTheme="minorHAnsi" w:hAnsiTheme="minorHAnsi" w:cstheme="minorHAnsi"/>
          <w:b/>
          <w:szCs w:val="22"/>
          <w:u w:val="single"/>
        </w:rPr>
        <w:t>In this document, you will find information outlined to show:</w:t>
      </w:r>
    </w:p>
    <w:tbl>
      <w:tblPr>
        <w:tblpPr w:leftFromText="180" w:rightFromText="180" w:vertAnchor="text" w:tblpY="1"/>
        <w:tblOverlap w:val="neve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tblGrid>
      <w:tr w:rsidR="00590860" w:rsidRPr="009137F7" w:rsidTr="00787657">
        <w:trPr>
          <w:trHeight w:val="254"/>
        </w:trPr>
        <w:tc>
          <w:tcPr>
            <w:tcW w:w="8330" w:type="dxa"/>
          </w:tcPr>
          <w:p w:rsidR="00590860" w:rsidRPr="009137F7" w:rsidRDefault="00590860" w:rsidP="00787657">
            <w:pPr>
              <w:ind w:left="360"/>
              <w:rPr>
                <w:rFonts w:asciiTheme="minorHAnsi" w:hAnsiTheme="minorHAnsi" w:cstheme="minorHAnsi"/>
                <w:color w:val="0B0C0C"/>
                <w:szCs w:val="22"/>
              </w:rPr>
            </w:pPr>
            <w:r w:rsidRPr="009137F7">
              <w:rPr>
                <w:rFonts w:asciiTheme="minorHAnsi" w:eastAsia="Arial" w:hAnsiTheme="minorHAnsi" w:cstheme="minorHAnsi"/>
                <w:color w:val="0B0C0C"/>
                <w:szCs w:val="22"/>
              </w:rPr>
              <w:t>The LGS pupil premium allocation for the current academic year</w:t>
            </w:r>
          </w:p>
        </w:tc>
      </w:tr>
      <w:tr w:rsidR="00590860" w:rsidRPr="009137F7" w:rsidTr="00787657">
        <w:trPr>
          <w:trHeight w:val="254"/>
        </w:trPr>
        <w:tc>
          <w:tcPr>
            <w:tcW w:w="8330" w:type="dxa"/>
          </w:tcPr>
          <w:p w:rsidR="00590860" w:rsidRPr="009137F7" w:rsidRDefault="00590860" w:rsidP="00787657">
            <w:pPr>
              <w:ind w:left="360"/>
              <w:rPr>
                <w:rFonts w:asciiTheme="minorHAnsi" w:hAnsiTheme="minorHAnsi" w:cstheme="minorHAnsi"/>
                <w:color w:val="0B0C0C"/>
                <w:szCs w:val="22"/>
              </w:rPr>
            </w:pPr>
            <w:r w:rsidRPr="009137F7">
              <w:rPr>
                <w:rFonts w:asciiTheme="minorHAnsi" w:eastAsia="Arial" w:hAnsiTheme="minorHAnsi" w:cstheme="minorHAnsi"/>
                <w:color w:val="0B0C0C"/>
                <w:szCs w:val="22"/>
              </w:rPr>
              <w:t>Details of how LGS spent the previous academic year’s allocation</w:t>
            </w:r>
          </w:p>
        </w:tc>
      </w:tr>
      <w:tr w:rsidR="00590860" w:rsidRPr="009137F7" w:rsidTr="00787657">
        <w:trPr>
          <w:trHeight w:val="254"/>
        </w:trPr>
        <w:tc>
          <w:tcPr>
            <w:tcW w:w="8330" w:type="dxa"/>
          </w:tcPr>
          <w:p w:rsidR="00590860" w:rsidRPr="009137F7" w:rsidRDefault="00590860" w:rsidP="00787657">
            <w:pPr>
              <w:ind w:left="360"/>
              <w:rPr>
                <w:rFonts w:asciiTheme="minorHAnsi" w:hAnsiTheme="minorHAnsi" w:cstheme="minorHAnsi"/>
                <w:color w:val="0B0C0C"/>
                <w:szCs w:val="22"/>
              </w:rPr>
            </w:pPr>
            <w:r w:rsidRPr="009137F7">
              <w:rPr>
                <w:rFonts w:asciiTheme="minorHAnsi" w:eastAsia="Arial" w:hAnsiTheme="minorHAnsi" w:cstheme="minorHAnsi"/>
                <w:color w:val="0B0C0C"/>
                <w:szCs w:val="22"/>
              </w:rPr>
              <w:t>How it has impacted the attainment of disadvantaged pupils</w:t>
            </w:r>
          </w:p>
        </w:tc>
      </w:tr>
      <w:tr w:rsidR="00590860" w:rsidRPr="009137F7" w:rsidTr="00787657">
        <w:trPr>
          <w:trHeight w:val="254"/>
        </w:trPr>
        <w:tc>
          <w:tcPr>
            <w:tcW w:w="8330" w:type="dxa"/>
          </w:tcPr>
          <w:p w:rsidR="00590860" w:rsidRPr="009137F7" w:rsidRDefault="00590860" w:rsidP="00787657">
            <w:pPr>
              <w:ind w:left="360"/>
              <w:rPr>
                <w:rFonts w:asciiTheme="minorHAnsi" w:eastAsia="Arial" w:hAnsiTheme="minorHAnsi" w:cstheme="minorHAnsi"/>
                <w:color w:val="0B0C0C"/>
                <w:szCs w:val="22"/>
              </w:rPr>
            </w:pPr>
            <w:r w:rsidRPr="009137F7">
              <w:rPr>
                <w:rFonts w:asciiTheme="minorHAnsi" w:eastAsia="Arial" w:hAnsiTheme="minorHAnsi" w:cstheme="minorHAnsi"/>
                <w:color w:val="0B0C0C"/>
                <w:szCs w:val="22"/>
              </w:rPr>
              <w:t>Details of how LGS intend to spend the PP allocation this year</w:t>
            </w:r>
          </w:p>
        </w:tc>
      </w:tr>
      <w:tr w:rsidR="00590860" w:rsidRPr="009137F7" w:rsidTr="00787657">
        <w:trPr>
          <w:trHeight w:val="360"/>
        </w:trPr>
        <w:tc>
          <w:tcPr>
            <w:tcW w:w="8330" w:type="dxa"/>
          </w:tcPr>
          <w:p w:rsidR="00590860" w:rsidRPr="009137F7" w:rsidRDefault="00590860" w:rsidP="00787657">
            <w:pPr>
              <w:spacing w:after="0" w:line="240" w:lineRule="auto"/>
              <w:ind w:left="360"/>
              <w:rPr>
                <w:rFonts w:asciiTheme="minorHAnsi" w:eastAsia="Arial" w:hAnsiTheme="minorHAnsi" w:cstheme="minorHAnsi"/>
                <w:color w:val="0B0C0C"/>
                <w:szCs w:val="22"/>
              </w:rPr>
            </w:pPr>
            <w:r w:rsidRPr="009137F7">
              <w:rPr>
                <w:rFonts w:asciiTheme="minorHAnsi" w:eastAsia="Arial" w:hAnsiTheme="minorHAnsi" w:cstheme="minorHAnsi"/>
                <w:color w:val="0B0C0C"/>
                <w:szCs w:val="22"/>
              </w:rPr>
              <w:t>Information on how the effectiveness of this academic year’s funding will be tracked and monitored</w:t>
            </w:r>
          </w:p>
        </w:tc>
      </w:tr>
    </w:tbl>
    <w:p w:rsidR="00590860" w:rsidRPr="009137F7" w:rsidRDefault="00787657" w:rsidP="00590860">
      <w:pPr>
        <w:rPr>
          <w:szCs w:val="22"/>
        </w:rPr>
      </w:pPr>
      <w:r>
        <w:rPr>
          <w:szCs w:val="22"/>
        </w:rPr>
        <w:br w:type="textWrapping" w:clear="all"/>
      </w:r>
    </w:p>
    <w:p w:rsidR="00590860" w:rsidRPr="009137F7" w:rsidRDefault="00590860" w:rsidP="00590860">
      <w:pPr>
        <w:spacing w:after="0" w:line="240" w:lineRule="auto"/>
        <w:rPr>
          <w:rFonts w:asciiTheme="minorHAnsi" w:eastAsia="Times New Roman" w:hAnsiTheme="minorHAnsi" w:cs="Times New Roman"/>
          <w:b/>
          <w:szCs w:val="22"/>
          <w:u w:val="single"/>
        </w:rPr>
      </w:pPr>
      <w:r w:rsidRPr="009137F7">
        <w:rPr>
          <w:rFonts w:asciiTheme="minorHAnsi" w:eastAsia="Times New Roman" w:hAnsiTheme="minorHAnsi" w:cs="Times New Roman"/>
          <w:b/>
          <w:szCs w:val="22"/>
          <w:u w:val="single"/>
        </w:rPr>
        <w:t>What is the Pupil Premium?</w:t>
      </w:r>
    </w:p>
    <w:p w:rsidR="00590860" w:rsidRPr="009137F7" w:rsidRDefault="00590860" w:rsidP="00590860">
      <w:pPr>
        <w:spacing w:after="0" w:line="240" w:lineRule="auto"/>
        <w:jc w:val="both"/>
        <w:rPr>
          <w:rFonts w:asciiTheme="minorHAnsi" w:eastAsia="Times New Roman" w:hAnsiTheme="minorHAnsi" w:cs="Times New Roman"/>
          <w:szCs w:val="22"/>
        </w:rPr>
      </w:pPr>
      <w:r w:rsidRPr="009137F7">
        <w:rPr>
          <w:rFonts w:asciiTheme="minorHAnsi" w:eastAsia="Times New Roman" w:hAnsiTheme="minorHAnsi" w:cs="Times New Roman"/>
          <w:szCs w:val="22"/>
        </w:rPr>
        <w:t>The Pupil Premium was introduced in April 2011. In 2012–13 schools were allocated a total of £1.25 billion funding for children from low-income families who were eligible for free school meals, looked after children and those from families with parents in the Armed Forces. The aim of the funding is to provide disadvantaged students with opportunities to develop their confidence, social skills and ultimately to improve their attainment. Pupil premium funding is ring fenced and you will find a comprehensive r</w:t>
      </w:r>
      <w:r>
        <w:rPr>
          <w:rFonts w:asciiTheme="minorHAnsi" w:eastAsia="Times New Roman" w:hAnsiTheme="minorHAnsi" w:cs="Times New Roman"/>
          <w:szCs w:val="22"/>
        </w:rPr>
        <w:t>eview of funding (2016-17</w:t>
      </w:r>
      <w:r w:rsidRPr="009137F7">
        <w:rPr>
          <w:rFonts w:asciiTheme="minorHAnsi" w:eastAsia="Times New Roman" w:hAnsiTheme="minorHAnsi" w:cs="Times New Roman"/>
          <w:szCs w:val="22"/>
        </w:rPr>
        <w:t>) and in</w:t>
      </w:r>
      <w:r>
        <w:rPr>
          <w:rFonts w:asciiTheme="minorHAnsi" w:eastAsia="Times New Roman" w:hAnsiTheme="minorHAnsi" w:cs="Times New Roman"/>
          <w:szCs w:val="22"/>
        </w:rPr>
        <w:t>tended actions for funding (2017-18</w:t>
      </w:r>
      <w:r w:rsidRPr="009137F7">
        <w:rPr>
          <w:rFonts w:asciiTheme="minorHAnsi" w:eastAsia="Times New Roman" w:hAnsiTheme="minorHAnsi" w:cs="Times New Roman"/>
          <w:szCs w:val="22"/>
        </w:rPr>
        <w:t xml:space="preserve">) below. </w:t>
      </w:r>
    </w:p>
    <w:p w:rsidR="00590860" w:rsidRDefault="00590860" w:rsidP="00590860">
      <w:pPr>
        <w:rPr>
          <w:b/>
          <w:szCs w:val="22"/>
        </w:rPr>
      </w:pPr>
    </w:p>
    <w:p w:rsidR="00590860" w:rsidRPr="00CE01F7" w:rsidRDefault="00590860" w:rsidP="00590860">
      <w:pPr>
        <w:rPr>
          <w:b/>
          <w:szCs w:val="22"/>
          <w:u w:val="single"/>
        </w:rPr>
      </w:pPr>
      <w:r w:rsidRPr="00CE01F7">
        <w:rPr>
          <w:b/>
          <w:szCs w:val="22"/>
          <w:u w:val="single"/>
        </w:rPr>
        <w:t xml:space="preserve">Pupil Premium for </w:t>
      </w:r>
      <w:proofErr w:type="spellStart"/>
      <w:r w:rsidRPr="00CE01F7">
        <w:rPr>
          <w:b/>
          <w:szCs w:val="22"/>
          <w:u w:val="single"/>
        </w:rPr>
        <w:t>Lordswood</w:t>
      </w:r>
      <w:proofErr w:type="spellEnd"/>
      <w:r w:rsidRPr="00CE01F7">
        <w:rPr>
          <w:b/>
          <w:szCs w:val="22"/>
          <w:u w:val="single"/>
        </w:rPr>
        <w:t xml:space="preserve"> Girls’ School</w:t>
      </w:r>
    </w:p>
    <w:p w:rsidR="00590860" w:rsidRDefault="00590860" w:rsidP="00590860">
      <w:pPr>
        <w:rPr>
          <w:b/>
          <w:szCs w:val="22"/>
        </w:rPr>
      </w:pPr>
    </w:p>
    <w:tbl>
      <w:tblPr>
        <w:tblStyle w:val="TableGrid"/>
        <w:tblW w:w="0" w:type="auto"/>
        <w:tblLook w:val="04A0" w:firstRow="1" w:lastRow="0" w:firstColumn="1" w:lastColumn="0" w:noHBand="0" w:noVBand="1"/>
      </w:tblPr>
      <w:tblGrid>
        <w:gridCol w:w="2602"/>
        <w:gridCol w:w="2602"/>
        <w:gridCol w:w="2602"/>
        <w:gridCol w:w="2602"/>
        <w:gridCol w:w="2603"/>
        <w:gridCol w:w="2603"/>
      </w:tblGrid>
      <w:tr w:rsidR="00590860" w:rsidTr="00787657">
        <w:tc>
          <w:tcPr>
            <w:tcW w:w="2602" w:type="dxa"/>
          </w:tcPr>
          <w:p w:rsidR="00590860" w:rsidRPr="008A5358" w:rsidRDefault="00590860" w:rsidP="00787657">
            <w:pPr>
              <w:jc w:val="center"/>
              <w:rPr>
                <w:rFonts w:asciiTheme="minorHAnsi" w:hAnsiTheme="minorHAnsi" w:cstheme="minorHAnsi"/>
                <w:b/>
                <w:szCs w:val="22"/>
              </w:rPr>
            </w:pPr>
            <w:r w:rsidRPr="008A5358">
              <w:rPr>
                <w:rFonts w:asciiTheme="minorHAnsi" w:hAnsiTheme="minorHAnsi" w:cstheme="minorHAnsi"/>
                <w:b/>
                <w:szCs w:val="22"/>
              </w:rPr>
              <w:t>Academic year</w:t>
            </w:r>
          </w:p>
        </w:tc>
        <w:tc>
          <w:tcPr>
            <w:tcW w:w="2602" w:type="dxa"/>
          </w:tcPr>
          <w:p w:rsidR="00590860" w:rsidRPr="008A5358" w:rsidRDefault="00590860" w:rsidP="00787657">
            <w:pPr>
              <w:jc w:val="center"/>
              <w:rPr>
                <w:rFonts w:asciiTheme="minorHAnsi" w:hAnsiTheme="minorHAnsi" w:cstheme="minorHAnsi"/>
                <w:b/>
                <w:szCs w:val="22"/>
              </w:rPr>
            </w:pPr>
            <w:r w:rsidRPr="008A5358">
              <w:rPr>
                <w:rFonts w:asciiTheme="minorHAnsi" w:hAnsiTheme="minorHAnsi" w:cstheme="minorHAnsi"/>
                <w:b/>
                <w:szCs w:val="22"/>
              </w:rPr>
              <w:t>Total number of pupils Yr7-11</w:t>
            </w:r>
          </w:p>
        </w:tc>
        <w:tc>
          <w:tcPr>
            <w:tcW w:w="2602" w:type="dxa"/>
          </w:tcPr>
          <w:p w:rsidR="00590860" w:rsidRPr="008A5358" w:rsidRDefault="00590860" w:rsidP="00787657">
            <w:pPr>
              <w:jc w:val="center"/>
              <w:rPr>
                <w:rFonts w:asciiTheme="minorHAnsi" w:hAnsiTheme="minorHAnsi" w:cstheme="minorHAnsi"/>
                <w:b/>
                <w:szCs w:val="22"/>
              </w:rPr>
            </w:pPr>
            <w:r w:rsidRPr="008A5358">
              <w:rPr>
                <w:rFonts w:asciiTheme="minorHAnsi" w:hAnsiTheme="minorHAnsi" w:cstheme="minorHAnsi"/>
                <w:b/>
                <w:szCs w:val="22"/>
              </w:rPr>
              <w:t>Total PP budget (number of pupils eligible)</w:t>
            </w:r>
          </w:p>
        </w:tc>
        <w:tc>
          <w:tcPr>
            <w:tcW w:w="2602" w:type="dxa"/>
          </w:tcPr>
          <w:p w:rsidR="00590860" w:rsidRPr="008A5358" w:rsidRDefault="00590860" w:rsidP="00787657">
            <w:pPr>
              <w:jc w:val="center"/>
              <w:rPr>
                <w:rFonts w:asciiTheme="minorHAnsi" w:hAnsiTheme="minorHAnsi" w:cstheme="minorHAnsi"/>
                <w:b/>
                <w:szCs w:val="22"/>
              </w:rPr>
            </w:pPr>
            <w:r w:rsidRPr="008A5358">
              <w:rPr>
                <w:rFonts w:asciiTheme="minorHAnsi" w:hAnsiTheme="minorHAnsi" w:cstheme="minorHAnsi"/>
                <w:b/>
                <w:szCs w:val="22"/>
              </w:rPr>
              <w:t xml:space="preserve">Year 7 </w:t>
            </w:r>
            <w:r w:rsidR="000F3834">
              <w:rPr>
                <w:rFonts w:asciiTheme="minorHAnsi" w:hAnsiTheme="minorHAnsi" w:cstheme="minorHAnsi"/>
                <w:b/>
                <w:szCs w:val="22"/>
              </w:rPr>
              <w:t>literacy</w:t>
            </w:r>
            <w:r w:rsidR="00B10AF4">
              <w:rPr>
                <w:rFonts w:asciiTheme="minorHAnsi" w:hAnsiTheme="minorHAnsi" w:cstheme="minorHAnsi"/>
                <w:b/>
                <w:szCs w:val="22"/>
              </w:rPr>
              <w:t xml:space="preserve"> and numeracy </w:t>
            </w:r>
            <w:r w:rsidRPr="008A5358">
              <w:rPr>
                <w:rFonts w:asciiTheme="minorHAnsi" w:hAnsiTheme="minorHAnsi" w:cstheme="minorHAnsi"/>
                <w:b/>
                <w:szCs w:val="22"/>
              </w:rPr>
              <w:t>catch up budget  (number of pupils eligible)</w:t>
            </w:r>
          </w:p>
        </w:tc>
        <w:tc>
          <w:tcPr>
            <w:tcW w:w="2603" w:type="dxa"/>
          </w:tcPr>
          <w:p w:rsidR="00590860" w:rsidRPr="008A5358" w:rsidRDefault="00590860" w:rsidP="00787657">
            <w:pPr>
              <w:jc w:val="center"/>
              <w:rPr>
                <w:rFonts w:asciiTheme="minorHAnsi" w:hAnsiTheme="minorHAnsi" w:cstheme="minorHAnsi"/>
                <w:b/>
                <w:szCs w:val="22"/>
              </w:rPr>
            </w:pPr>
            <w:r w:rsidRPr="008A5358">
              <w:rPr>
                <w:rFonts w:asciiTheme="minorHAnsi" w:hAnsiTheme="minorHAnsi" w:cstheme="minorHAnsi"/>
                <w:b/>
                <w:szCs w:val="22"/>
              </w:rPr>
              <w:t>Date of most recent PP review</w:t>
            </w:r>
          </w:p>
        </w:tc>
        <w:tc>
          <w:tcPr>
            <w:tcW w:w="2603" w:type="dxa"/>
          </w:tcPr>
          <w:p w:rsidR="00590860" w:rsidRPr="008A5358" w:rsidRDefault="00F02CD6" w:rsidP="00787657">
            <w:pPr>
              <w:jc w:val="center"/>
              <w:rPr>
                <w:rFonts w:asciiTheme="minorHAnsi" w:hAnsiTheme="minorHAnsi" w:cstheme="minorHAnsi"/>
                <w:b/>
                <w:szCs w:val="22"/>
              </w:rPr>
            </w:pPr>
            <w:r>
              <w:rPr>
                <w:rFonts w:asciiTheme="minorHAnsi" w:hAnsiTheme="minorHAnsi" w:cstheme="minorHAnsi"/>
                <w:b/>
                <w:szCs w:val="22"/>
              </w:rPr>
              <w:t xml:space="preserve">Dates for </w:t>
            </w:r>
            <w:r w:rsidR="00590860" w:rsidRPr="008A5358">
              <w:rPr>
                <w:rFonts w:asciiTheme="minorHAnsi" w:hAnsiTheme="minorHAnsi" w:cstheme="minorHAnsi"/>
                <w:b/>
                <w:szCs w:val="22"/>
              </w:rPr>
              <w:t>internal review of strategy</w:t>
            </w:r>
          </w:p>
        </w:tc>
      </w:tr>
      <w:tr w:rsidR="00590860" w:rsidTr="00787657">
        <w:tc>
          <w:tcPr>
            <w:tcW w:w="2602" w:type="dxa"/>
          </w:tcPr>
          <w:p w:rsidR="00590860" w:rsidRPr="008A5358" w:rsidRDefault="00590860" w:rsidP="00787657">
            <w:pPr>
              <w:jc w:val="center"/>
              <w:rPr>
                <w:rFonts w:asciiTheme="minorHAnsi" w:hAnsiTheme="minorHAnsi" w:cstheme="minorHAnsi"/>
                <w:b/>
                <w:szCs w:val="22"/>
              </w:rPr>
            </w:pPr>
          </w:p>
          <w:p w:rsidR="00590860" w:rsidRPr="008A5358" w:rsidRDefault="00590860" w:rsidP="00787657">
            <w:pPr>
              <w:jc w:val="center"/>
              <w:rPr>
                <w:rFonts w:asciiTheme="minorHAnsi" w:hAnsiTheme="minorHAnsi" w:cstheme="minorHAnsi"/>
                <w:szCs w:val="22"/>
              </w:rPr>
            </w:pPr>
            <w:r w:rsidRPr="008A5358">
              <w:rPr>
                <w:rFonts w:asciiTheme="minorHAnsi" w:hAnsiTheme="minorHAnsi" w:cstheme="minorHAnsi"/>
                <w:szCs w:val="22"/>
              </w:rPr>
              <w:t>2017-18</w:t>
            </w:r>
          </w:p>
          <w:p w:rsidR="00590860" w:rsidRPr="008A5358" w:rsidRDefault="00590860" w:rsidP="00787657">
            <w:pPr>
              <w:jc w:val="center"/>
              <w:rPr>
                <w:rFonts w:asciiTheme="minorHAnsi" w:hAnsiTheme="minorHAnsi" w:cstheme="minorHAnsi"/>
                <w:szCs w:val="22"/>
              </w:rPr>
            </w:pPr>
          </w:p>
        </w:tc>
        <w:tc>
          <w:tcPr>
            <w:tcW w:w="2602" w:type="dxa"/>
          </w:tcPr>
          <w:p w:rsidR="00590860" w:rsidRPr="008A5358" w:rsidRDefault="00590860" w:rsidP="00787657">
            <w:pPr>
              <w:jc w:val="center"/>
              <w:rPr>
                <w:rFonts w:asciiTheme="minorHAnsi" w:hAnsiTheme="minorHAnsi" w:cstheme="minorHAnsi"/>
                <w:szCs w:val="22"/>
              </w:rPr>
            </w:pPr>
          </w:p>
          <w:p w:rsidR="00590860" w:rsidRPr="008A5358" w:rsidRDefault="00590860" w:rsidP="00787657">
            <w:pPr>
              <w:jc w:val="center"/>
              <w:rPr>
                <w:rFonts w:asciiTheme="minorHAnsi" w:hAnsiTheme="minorHAnsi" w:cstheme="minorHAnsi"/>
                <w:szCs w:val="22"/>
              </w:rPr>
            </w:pPr>
            <w:r w:rsidRPr="008A5358">
              <w:rPr>
                <w:rFonts w:asciiTheme="minorHAnsi" w:hAnsiTheme="minorHAnsi" w:cstheme="minorHAnsi"/>
                <w:szCs w:val="22"/>
              </w:rPr>
              <w:t>678</w:t>
            </w:r>
          </w:p>
        </w:tc>
        <w:tc>
          <w:tcPr>
            <w:tcW w:w="2602" w:type="dxa"/>
          </w:tcPr>
          <w:p w:rsidR="00590860" w:rsidRPr="008A5358" w:rsidRDefault="00590860" w:rsidP="00787657">
            <w:pPr>
              <w:jc w:val="center"/>
              <w:rPr>
                <w:rFonts w:asciiTheme="minorHAnsi" w:hAnsiTheme="minorHAnsi" w:cstheme="minorHAnsi"/>
                <w:b/>
                <w:szCs w:val="22"/>
              </w:rPr>
            </w:pPr>
          </w:p>
          <w:p w:rsidR="00590860" w:rsidRPr="008A5358" w:rsidRDefault="00590860" w:rsidP="00787657">
            <w:pPr>
              <w:jc w:val="center"/>
              <w:rPr>
                <w:rFonts w:asciiTheme="minorHAnsi" w:hAnsiTheme="minorHAnsi" w:cstheme="minorHAnsi"/>
                <w:b/>
                <w:szCs w:val="22"/>
              </w:rPr>
            </w:pPr>
            <w:r w:rsidRPr="008A5358">
              <w:rPr>
                <w:rFonts w:asciiTheme="minorHAnsi" w:hAnsiTheme="minorHAnsi" w:cstheme="minorHAnsi"/>
                <w:color w:val="222222"/>
                <w:szCs w:val="22"/>
                <w:shd w:val="clear" w:color="auto" w:fill="FFFFFF"/>
              </w:rPr>
              <w:t>£201084 (231 students)</w:t>
            </w:r>
          </w:p>
        </w:tc>
        <w:tc>
          <w:tcPr>
            <w:tcW w:w="2602" w:type="dxa"/>
          </w:tcPr>
          <w:p w:rsidR="00590860" w:rsidRPr="008A5358" w:rsidRDefault="00590860" w:rsidP="00787657">
            <w:pPr>
              <w:jc w:val="center"/>
              <w:rPr>
                <w:rFonts w:asciiTheme="minorHAnsi" w:hAnsiTheme="minorHAnsi" w:cstheme="minorHAnsi"/>
                <w:b/>
                <w:szCs w:val="22"/>
              </w:rPr>
            </w:pPr>
          </w:p>
          <w:p w:rsidR="00590860" w:rsidRPr="008A5358" w:rsidRDefault="00590860" w:rsidP="00787657">
            <w:pPr>
              <w:jc w:val="center"/>
              <w:rPr>
                <w:rFonts w:asciiTheme="minorHAnsi" w:hAnsiTheme="minorHAnsi" w:cstheme="minorHAnsi"/>
                <w:szCs w:val="22"/>
              </w:rPr>
            </w:pPr>
            <w:r w:rsidRPr="008A5358">
              <w:rPr>
                <w:rFonts w:asciiTheme="minorHAnsi" w:hAnsiTheme="minorHAnsi" w:cstheme="minorHAnsi"/>
                <w:szCs w:val="22"/>
              </w:rPr>
              <w:t>£36,000</w:t>
            </w:r>
          </w:p>
        </w:tc>
        <w:tc>
          <w:tcPr>
            <w:tcW w:w="2603" w:type="dxa"/>
          </w:tcPr>
          <w:p w:rsidR="00590860" w:rsidRPr="008A5358" w:rsidRDefault="00590860" w:rsidP="00787657">
            <w:pPr>
              <w:jc w:val="center"/>
              <w:rPr>
                <w:rFonts w:asciiTheme="minorHAnsi" w:hAnsiTheme="minorHAnsi" w:cstheme="minorHAnsi"/>
                <w:szCs w:val="22"/>
              </w:rPr>
            </w:pPr>
          </w:p>
          <w:p w:rsidR="00590860" w:rsidRPr="008A5358" w:rsidRDefault="00590860" w:rsidP="00787657">
            <w:pPr>
              <w:jc w:val="center"/>
              <w:rPr>
                <w:rFonts w:asciiTheme="minorHAnsi" w:hAnsiTheme="minorHAnsi" w:cstheme="minorHAnsi"/>
                <w:szCs w:val="22"/>
              </w:rPr>
            </w:pPr>
            <w:r w:rsidRPr="008A5358">
              <w:rPr>
                <w:rFonts w:asciiTheme="minorHAnsi" w:hAnsiTheme="minorHAnsi" w:cstheme="minorHAnsi"/>
                <w:szCs w:val="22"/>
              </w:rPr>
              <w:t>September 2017</w:t>
            </w:r>
          </w:p>
        </w:tc>
        <w:tc>
          <w:tcPr>
            <w:tcW w:w="2603" w:type="dxa"/>
          </w:tcPr>
          <w:p w:rsidR="00590860" w:rsidRPr="008A5358" w:rsidRDefault="00590860" w:rsidP="00787657">
            <w:pPr>
              <w:jc w:val="center"/>
              <w:rPr>
                <w:rFonts w:asciiTheme="minorHAnsi" w:hAnsiTheme="minorHAnsi" w:cstheme="minorHAnsi"/>
                <w:szCs w:val="22"/>
              </w:rPr>
            </w:pPr>
          </w:p>
          <w:p w:rsidR="00590860" w:rsidRDefault="00F02CD6" w:rsidP="00787657">
            <w:pPr>
              <w:jc w:val="center"/>
              <w:rPr>
                <w:rFonts w:asciiTheme="minorHAnsi" w:hAnsiTheme="minorHAnsi" w:cstheme="minorHAnsi"/>
                <w:szCs w:val="22"/>
              </w:rPr>
            </w:pPr>
            <w:r>
              <w:rPr>
                <w:rFonts w:asciiTheme="minorHAnsi" w:hAnsiTheme="minorHAnsi" w:cstheme="minorHAnsi"/>
                <w:szCs w:val="22"/>
              </w:rPr>
              <w:t xml:space="preserve">Interim: </w:t>
            </w:r>
            <w:r w:rsidR="00590860" w:rsidRPr="008A5358">
              <w:rPr>
                <w:rFonts w:asciiTheme="minorHAnsi" w:hAnsiTheme="minorHAnsi" w:cstheme="minorHAnsi"/>
                <w:szCs w:val="22"/>
              </w:rPr>
              <w:t>January 2018</w:t>
            </w:r>
          </w:p>
          <w:p w:rsidR="00F02CD6" w:rsidRDefault="00F02CD6" w:rsidP="00787657">
            <w:pPr>
              <w:jc w:val="center"/>
              <w:rPr>
                <w:rFonts w:asciiTheme="minorHAnsi" w:hAnsiTheme="minorHAnsi" w:cstheme="minorHAnsi"/>
                <w:szCs w:val="22"/>
              </w:rPr>
            </w:pPr>
            <w:r>
              <w:rPr>
                <w:rFonts w:asciiTheme="minorHAnsi" w:hAnsiTheme="minorHAnsi" w:cstheme="minorHAnsi"/>
                <w:szCs w:val="22"/>
              </w:rPr>
              <w:t>Final: September 2018</w:t>
            </w:r>
          </w:p>
          <w:p w:rsidR="00E46B4A" w:rsidRPr="008A5358" w:rsidRDefault="00E46B4A" w:rsidP="00787657">
            <w:pPr>
              <w:jc w:val="center"/>
              <w:rPr>
                <w:rFonts w:asciiTheme="minorHAnsi" w:hAnsiTheme="minorHAnsi" w:cstheme="minorHAnsi"/>
                <w:szCs w:val="22"/>
              </w:rPr>
            </w:pPr>
          </w:p>
        </w:tc>
      </w:tr>
    </w:tbl>
    <w:p w:rsidR="00590860" w:rsidRDefault="00590860" w:rsidP="00590860">
      <w:pPr>
        <w:rPr>
          <w:b/>
          <w:szCs w:val="22"/>
        </w:rPr>
      </w:pPr>
    </w:p>
    <w:p w:rsidR="00787657" w:rsidRDefault="00787657">
      <w:pPr>
        <w:rPr>
          <w:b/>
          <w:u w:val="single"/>
        </w:rPr>
      </w:pPr>
      <w:r>
        <w:rPr>
          <w:b/>
          <w:u w:val="single"/>
        </w:rPr>
        <w:br/>
      </w:r>
    </w:p>
    <w:p w:rsidR="00787657" w:rsidRDefault="00787657"/>
    <w:tbl>
      <w:tblPr>
        <w:tblStyle w:val="TableGrid2"/>
        <w:tblpPr w:leftFromText="180" w:rightFromText="180" w:vertAnchor="text" w:horzAnchor="margin" w:tblpXSpec="center" w:tblpY="-119"/>
        <w:tblW w:w="13499" w:type="dxa"/>
        <w:tblLayout w:type="fixed"/>
        <w:tblLook w:val="04A0" w:firstRow="1" w:lastRow="0" w:firstColumn="1" w:lastColumn="0" w:noHBand="0" w:noVBand="1"/>
      </w:tblPr>
      <w:tblGrid>
        <w:gridCol w:w="1668"/>
        <w:gridCol w:w="2617"/>
        <w:gridCol w:w="1418"/>
        <w:gridCol w:w="2551"/>
        <w:gridCol w:w="5245"/>
      </w:tblGrid>
      <w:tr w:rsidR="00347F04" w:rsidRPr="009137F7" w:rsidTr="00787657">
        <w:trPr>
          <w:trHeight w:val="419"/>
        </w:trPr>
        <w:tc>
          <w:tcPr>
            <w:tcW w:w="1668" w:type="dxa"/>
          </w:tcPr>
          <w:p w:rsidR="00347F04" w:rsidRPr="009137F7" w:rsidRDefault="00787657" w:rsidP="0044019E">
            <w:pPr>
              <w:jc w:val="center"/>
              <w:rPr>
                <w:b/>
                <w:szCs w:val="22"/>
              </w:rPr>
            </w:pPr>
            <w:r>
              <w:rPr>
                <w:b/>
                <w:noProof/>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-1042035</wp:posOffset>
                      </wp:positionH>
                      <wp:positionV relativeFrom="paragraph">
                        <wp:posOffset>-4926</wp:posOffset>
                      </wp:positionV>
                      <wp:extent cx="840260" cy="1235676"/>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840260" cy="1235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657" w:rsidRPr="00173C95" w:rsidRDefault="00787657" w:rsidP="00173C95">
                                  <w:pPr>
                                    <w:jc w:val="center"/>
                                    <w:rPr>
                                      <w:sz w:val="28"/>
                                    </w:rPr>
                                  </w:pPr>
                                  <w:r w:rsidRPr="00173C95">
                                    <w:rPr>
                                      <w:b/>
                                      <w:sz w:val="28"/>
                                    </w:rPr>
                                    <w:t>Review of impact 2016-17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05pt;margin-top:-.4pt;width:66.15pt;height:9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" fillcolor="white [3201]" stroked="f" strokeweight=".5pt">
                      <v:textbox>
                        <w:txbxContent>
                          <w:p w:rsidR="00787657" w:rsidRPr="00173C95" w:rsidRDefault="00787657" w:rsidP="00173C95">
                            <w:pPr>
                              <w:jc w:val="center"/>
                              <w:rPr>
                                <w:sz w:val="28"/>
                              </w:rPr>
                            </w:pPr>
                            <w:r w:rsidRPr="00173C95">
                              <w:rPr>
                                <w:b/>
                                <w:sz w:val="28"/>
                              </w:rPr>
                              <w:t>Review of impact 2016-17</w:t>
                            </w:r>
                          </w:p>
                        </w:txbxContent>
                      </v:textbox>
                    </v:shape>
                  </w:pict>
                </mc:Fallback>
              </mc:AlternateContent>
            </w:r>
            <w:r w:rsidR="001F0974">
              <w:rPr>
                <w:b/>
                <w:szCs w:val="22"/>
              </w:rPr>
              <w:t xml:space="preserve">Barriers </w:t>
            </w:r>
            <w:r w:rsidR="0058590C">
              <w:rPr>
                <w:b/>
                <w:szCs w:val="22"/>
              </w:rPr>
              <w:t>2016/17</w:t>
            </w:r>
          </w:p>
        </w:tc>
        <w:tc>
          <w:tcPr>
            <w:tcW w:w="2617" w:type="dxa"/>
          </w:tcPr>
          <w:p w:rsidR="00347F04" w:rsidRPr="009137F7" w:rsidRDefault="00347F04" w:rsidP="0044019E">
            <w:pPr>
              <w:jc w:val="center"/>
              <w:rPr>
                <w:b/>
                <w:szCs w:val="22"/>
              </w:rPr>
            </w:pPr>
            <w:r w:rsidRPr="009137F7">
              <w:rPr>
                <w:b/>
                <w:szCs w:val="22"/>
              </w:rPr>
              <w:t>Support and resources</w:t>
            </w:r>
          </w:p>
        </w:tc>
        <w:tc>
          <w:tcPr>
            <w:tcW w:w="1418" w:type="dxa"/>
          </w:tcPr>
          <w:p w:rsidR="00347F04" w:rsidRPr="009137F7" w:rsidRDefault="00347F04" w:rsidP="0044019E">
            <w:pPr>
              <w:jc w:val="center"/>
              <w:rPr>
                <w:b/>
                <w:szCs w:val="22"/>
              </w:rPr>
            </w:pPr>
            <w:r w:rsidRPr="009137F7">
              <w:rPr>
                <w:b/>
                <w:szCs w:val="22"/>
              </w:rPr>
              <w:t>Funding allocation</w:t>
            </w:r>
          </w:p>
        </w:tc>
        <w:tc>
          <w:tcPr>
            <w:tcW w:w="2551" w:type="dxa"/>
          </w:tcPr>
          <w:p w:rsidR="00347F04" w:rsidRPr="009137F7" w:rsidRDefault="00347F04" w:rsidP="0044019E">
            <w:pPr>
              <w:jc w:val="center"/>
              <w:rPr>
                <w:b/>
                <w:szCs w:val="22"/>
              </w:rPr>
            </w:pPr>
            <w:r>
              <w:rPr>
                <w:b/>
                <w:szCs w:val="22"/>
              </w:rPr>
              <w:t>Success Criteria</w:t>
            </w:r>
          </w:p>
        </w:tc>
        <w:tc>
          <w:tcPr>
            <w:tcW w:w="5245" w:type="dxa"/>
          </w:tcPr>
          <w:p w:rsidR="00347F04" w:rsidRDefault="00347F04" w:rsidP="0044019E">
            <w:pPr>
              <w:jc w:val="center"/>
              <w:rPr>
                <w:b/>
                <w:szCs w:val="22"/>
              </w:rPr>
            </w:pPr>
            <w:r>
              <w:rPr>
                <w:b/>
                <w:szCs w:val="22"/>
              </w:rPr>
              <w:t>Review of impact</w:t>
            </w:r>
          </w:p>
        </w:tc>
      </w:tr>
      <w:tr w:rsidR="00347F04" w:rsidRPr="009137F7" w:rsidTr="00787657">
        <w:trPr>
          <w:trHeight w:val="848"/>
        </w:trPr>
        <w:tc>
          <w:tcPr>
            <w:tcW w:w="1668" w:type="dxa"/>
          </w:tcPr>
          <w:p w:rsidR="00347F04" w:rsidRPr="0069178D" w:rsidRDefault="00347F04" w:rsidP="0069178D">
            <w:pPr>
              <w:pStyle w:val="ListParagraph"/>
              <w:numPr>
                <w:ilvl w:val="0"/>
                <w:numId w:val="10"/>
              </w:numPr>
              <w:rPr>
                <w:b/>
                <w:szCs w:val="22"/>
              </w:rPr>
            </w:pPr>
            <w:r w:rsidRPr="0069178D">
              <w:rPr>
                <w:b/>
                <w:szCs w:val="22"/>
              </w:rPr>
              <w:t>Attainment and Progress</w:t>
            </w:r>
          </w:p>
          <w:p w:rsidR="00347F04" w:rsidRPr="009137F7" w:rsidRDefault="00347F04" w:rsidP="0044019E">
            <w:pPr>
              <w:rPr>
                <w:b/>
                <w:szCs w:val="22"/>
              </w:rPr>
            </w:pPr>
          </w:p>
          <w:p w:rsidR="00347F04" w:rsidRPr="009137F7" w:rsidRDefault="00347F04" w:rsidP="0044019E">
            <w:pPr>
              <w:rPr>
                <w:b/>
                <w:szCs w:val="22"/>
              </w:rPr>
            </w:pPr>
          </w:p>
          <w:p w:rsidR="00347F04" w:rsidRPr="009137F7" w:rsidRDefault="00347F04" w:rsidP="0044019E">
            <w:pPr>
              <w:rPr>
                <w:b/>
                <w:szCs w:val="22"/>
              </w:rPr>
            </w:pPr>
          </w:p>
          <w:p w:rsidR="00347F04" w:rsidRPr="009137F7" w:rsidRDefault="00347F04" w:rsidP="0044019E">
            <w:pPr>
              <w:rPr>
                <w:b/>
                <w:szCs w:val="22"/>
              </w:rPr>
            </w:pPr>
          </w:p>
          <w:p w:rsidR="00347F04" w:rsidRPr="009137F7" w:rsidRDefault="00347F04" w:rsidP="0044019E">
            <w:pPr>
              <w:rPr>
                <w:b/>
                <w:szCs w:val="22"/>
              </w:rPr>
            </w:pPr>
          </w:p>
        </w:tc>
        <w:tc>
          <w:tcPr>
            <w:tcW w:w="2617" w:type="dxa"/>
          </w:tcPr>
          <w:p w:rsidR="00347F04" w:rsidRPr="009137F7" w:rsidRDefault="00347F04" w:rsidP="00BF6B48">
            <w:pPr>
              <w:numPr>
                <w:ilvl w:val="0"/>
                <w:numId w:val="3"/>
              </w:numPr>
              <w:contextualSpacing/>
              <w:rPr>
                <w:szCs w:val="22"/>
              </w:rPr>
            </w:pPr>
            <w:r w:rsidRPr="009137F7">
              <w:rPr>
                <w:szCs w:val="22"/>
              </w:rPr>
              <w:t>Subject intervention support for KS4</w:t>
            </w:r>
          </w:p>
          <w:p w:rsidR="00347F04" w:rsidRPr="009137F7" w:rsidRDefault="00347F04" w:rsidP="00BF6B48">
            <w:pPr>
              <w:numPr>
                <w:ilvl w:val="0"/>
                <w:numId w:val="3"/>
              </w:numPr>
              <w:contextualSpacing/>
              <w:rPr>
                <w:szCs w:val="22"/>
              </w:rPr>
            </w:pPr>
            <w:r w:rsidRPr="009137F7">
              <w:rPr>
                <w:szCs w:val="22"/>
              </w:rPr>
              <w:t>Revision guides and materials KS4</w:t>
            </w:r>
          </w:p>
          <w:p w:rsidR="00347F04" w:rsidRPr="009137F7" w:rsidRDefault="00347F04" w:rsidP="00BF6B48">
            <w:pPr>
              <w:numPr>
                <w:ilvl w:val="0"/>
                <w:numId w:val="3"/>
              </w:numPr>
              <w:contextualSpacing/>
              <w:rPr>
                <w:szCs w:val="22"/>
              </w:rPr>
            </w:pPr>
            <w:r w:rsidRPr="009137F7">
              <w:rPr>
                <w:szCs w:val="22"/>
              </w:rPr>
              <w:t>Online tutor system (all year groups)</w:t>
            </w:r>
          </w:p>
          <w:p w:rsidR="00347F04" w:rsidRPr="009137F7" w:rsidRDefault="00347F04" w:rsidP="00BF6B48">
            <w:pPr>
              <w:numPr>
                <w:ilvl w:val="0"/>
                <w:numId w:val="3"/>
              </w:numPr>
              <w:contextualSpacing/>
              <w:rPr>
                <w:szCs w:val="22"/>
              </w:rPr>
            </w:pPr>
            <w:r w:rsidRPr="009137F7">
              <w:rPr>
                <w:szCs w:val="22"/>
              </w:rPr>
              <w:t>License for accelerated reading programme (KS3)</w:t>
            </w:r>
          </w:p>
          <w:p w:rsidR="00347F04" w:rsidRPr="009137F7" w:rsidRDefault="00347F04" w:rsidP="00BF6B48">
            <w:pPr>
              <w:numPr>
                <w:ilvl w:val="0"/>
                <w:numId w:val="3"/>
              </w:numPr>
              <w:contextualSpacing/>
              <w:rPr>
                <w:szCs w:val="22"/>
              </w:rPr>
            </w:pPr>
            <w:r w:rsidRPr="009137F7">
              <w:rPr>
                <w:szCs w:val="22"/>
              </w:rPr>
              <w:t>Raising achievement co-ordinator’s TLR</w:t>
            </w:r>
          </w:p>
          <w:p w:rsidR="00347F04" w:rsidRPr="00F22E0D" w:rsidRDefault="00347F04" w:rsidP="00BF6B48">
            <w:pPr>
              <w:numPr>
                <w:ilvl w:val="0"/>
                <w:numId w:val="3"/>
              </w:numPr>
              <w:contextualSpacing/>
              <w:rPr>
                <w:b/>
                <w:szCs w:val="22"/>
              </w:rPr>
            </w:pPr>
            <w:r w:rsidRPr="009137F7">
              <w:rPr>
                <w:szCs w:val="22"/>
              </w:rPr>
              <w:t>Admin support with analysing PP data</w:t>
            </w:r>
          </w:p>
          <w:p w:rsidR="00F22E0D" w:rsidRPr="009137F7" w:rsidRDefault="00F22E0D" w:rsidP="00BF6B48">
            <w:pPr>
              <w:numPr>
                <w:ilvl w:val="0"/>
                <w:numId w:val="3"/>
              </w:numPr>
              <w:contextualSpacing/>
              <w:rPr>
                <w:b/>
                <w:szCs w:val="22"/>
              </w:rPr>
            </w:pPr>
            <w:r>
              <w:rPr>
                <w:szCs w:val="22"/>
              </w:rPr>
              <w:t xml:space="preserve">Contribution towards salary for a new mathematics teacher </w:t>
            </w:r>
          </w:p>
        </w:tc>
        <w:tc>
          <w:tcPr>
            <w:tcW w:w="1418" w:type="dxa"/>
          </w:tcPr>
          <w:p w:rsidR="00347F04" w:rsidRPr="009137F7" w:rsidRDefault="00347F04" w:rsidP="0044019E">
            <w:pPr>
              <w:jc w:val="center"/>
              <w:rPr>
                <w:b/>
                <w:szCs w:val="22"/>
              </w:rPr>
            </w:pPr>
          </w:p>
          <w:p w:rsidR="00347F04" w:rsidRPr="009137F7" w:rsidRDefault="00F14806" w:rsidP="0044019E">
            <w:pPr>
              <w:jc w:val="center"/>
              <w:rPr>
                <w:b/>
                <w:szCs w:val="22"/>
              </w:rPr>
            </w:pPr>
            <w:r>
              <w:rPr>
                <w:b/>
                <w:szCs w:val="22"/>
              </w:rPr>
              <w:t>£6</w:t>
            </w:r>
            <w:r w:rsidR="008033F2">
              <w:rPr>
                <w:b/>
                <w:szCs w:val="22"/>
              </w:rPr>
              <w:t>5</w:t>
            </w:r>
            <w:r w:rsidR="00D82F31">
              <w:rPr>
                <w:b/>
                <w:szCs w:val="22"/>
              </w:rPr>
              <w:t>,9</w:t>
            </w:r>
            <w:r w:rsidR="00347F04" w:rsidRPr="009137F7">
              <w:rPr>
                <w:b/>
                <w:szCs w:val="22"/>
              </w:rPr>
              <w:t>50.50</w:t>
            </w:r>
          </w:p>
        </w:tc>
        <w:tc>
          <w:tcPr>
            <w:tcW w:w="2551" w:type="dxa"/>
          </w:tcPr>
          <w:p w:rsidR="00347F04" w:rsidRPr="0069178D" w:rsidRDefault="00347F04" w:rsidP="0069178D">
            <w:pPr>
              <w:pStyle w:val="ListParagraph"/>
              <w:numPr>
                <w:ilvl w:val="0"/>
                <w:numId w:val="4"/>
              </w:numPr>
              <w:rPr>
                <w:rFonts w:asciiTheme="minorHAnsi" w:hAnsiTheme="minorHAnsi" w:cstheme="minorHAnsi"/>
                <w:color w:val="000000" w:themeColor="text1"/>
                <w:szCs w:val="22"/>
              </w:rPr>
            </w:pPr>
            <w:r w:rsidRPr="0069178D">
              <w:rPr>
                <w:rFonts w:asciiTheme="minorHAnsi" w:hAnsiTheme="minorHAnsi" w:cstheme="minorHAnsi"/>
                <w:color w:val="000000" w:themeColor="text1"/>
                <w:szCs w:val="22"/>
              </w:rPr>
              <w:t>PP comparison to Non PP Yr11 exa</w:t>
            </w:r>
            <w:r w:rsidR="009551DC" w:rsidRPr="0069178D">
              <w:rPr>
                <w:rFonts w:asciiTheme="minorHAnsi" w:hAnsiTheme="minorHAnsi" w:cstheme="minorHAnsi"/>
                <w:color w:val="000000" w:themeColor="text1"/>
                <w:szCs w:val="22"/>
              </w:rPr>
              <w:t>mination results (Progress 8</w:t>
            </w:r>
            <w:r w:rsidR="008D4EE5">
              <w:rPr>
                <w:rFonts w:asciiTheme="minorHAnsi" w:hAnsiTheme="minorHAnsi" w:cstheme="minorHAnsi"/>
                <w:color w:val="000000" w:themeColor="text1"/>
                <w:szCs w:val="22"/>
              </w:rPr>
              <w:t>)</w:t>
            </w:r>
          </w:p>
          <w:p w:rsidR="00347F04" w:rsidRPr="0069178D" w:rsidRDefault="00347F04" w:rsidP="00BF6B48">
            <w:pPr>
              <w:numPr>
                <w:ilvl w:val="0"/>
                <w:numId w:val="4"/>
              </w:numPr>
              <w:contextualSpacing/>
              <w:rPr>
                <w:rFonts w:asciiTheme="minorHAnsi" w:hAnsiTheme="minorHAnsi" w:cstheme="minorHAnsi"/>
                <w:color w:val="000000" w:themeColor="text1"/>
                <w:szCs w:val="22"/>
              </w:rPr>
            </w:pPr>
            <w:r w:rsidRPr="0069178D">
              <w:rPr>
                <w:rFonts w:asciiTheme="minorHAnsi" w:hAnsiTheme="minorHAnsi" w:cstheme="minorHAnsi"/>
                <w:color w:val="000000" w:themeColor="text1"/>
                <w:szCs w:val="22"/>
              </w:rPr>
              <w:t>Reading age shows sign</w:t>
            </w:r>
            <w:r w:rsidR="008D4EE5">
              <w:rPr>
                <w:rFonts w:asciiTheme="minorHAnsi" w:hAnsiTheme="minorHAnsi" w:cstheme="minorHAnsi"/>
                <w:color w:val="000000" w:themeColor="text1"/>
                <w:szCs w:val="22"/>
              </w:rPr>
              <w:t>ificant improvement (12months+)</w:t>
            </w:r>
          </w:p>
          <w:p w:rsidR="00347F04" w:rsidRPr="0069178D" w:rsidRDefault="00347F04" w:rsidP="00BF6B48">
            <w:pPr>
              <w:numPr>
                <w:ilvl w:val="0"/>
                <w:numId w:val="4"/>
              </w:numPr>
              <w:contextualSpacing/>
              <w:rPr>
                <w:rFonts w:asciiTheme="minorHAnsi" w:hAnsiTheme="minorHAnsi" w:cstheme="minorHAnsi"/>
                <w:szCs w:val="22"/>
              </w:rPr>
            </w:pPr>
            <w:r w:rsidRPr="0069178D">
              <w:rPr>
                <w:rFonts w:asciiTheme="minorHAnsi" w:hAnsiTheme="minorHAnsi" w:cstheme="minorHAnsi"/>
                <w:color w:val="000000" w:themeColor="text1"/>
                <w:szCs w:val="22"/>
              </w:rPr>
              <w:t>Yr11 PP students exceed PP nat</w:t>
            </w:r>
            <w:r w:rsidR="008D4EE5">
              <w:rPr>
                <w:rFonts w:asciiTheme="minorHAnsi" w:hAnsiTheme="minorHAnsi" w:cstheme="minorHAnsi"/>
                <w:color w:val="000000" w:themeColor="text1"/>
                <w:szCs w:val="22"/>
              </w:rPr>
              <w:t>ional average progress 8 score</w:t>
            </w:r>
          </w:p>
        </w:tc>
        <w:tc>
          <w:tcPr>
            <w:tcW w:w="5245" w:type="dxa"/>
          </w:tcPr>
          <w:p w:rsidR="009551DC" w:rsidRPr="0069178D" w:rsidRDefault="009551DC" w:rsidP="0069178D">
            <w:pPr>
              <w:pStyle w:val="ListParagraph"/>
              <w:numPr>
                <w:ilvl w:val="0"/>
                <w:numId w:val="11"/>
              </w:numPr>
              <w:rPr>
                <w:rFonts w:asciiTheme="minorHAnsi" w:eastAsia="Times New Roman" w:hAnsiTheme="minorHAnsi" w:cstheme="minorHAnsi"/>
                <w:color w:val="auto"/>
                <w:sz w:val="24"/>
                <w:szCs w:val="24"/>
              </w:rPr>
            </w:pPr>
          </w:p>
          <w:tbl>
            <w:tblPr>
              <w:tblW w:w="0" w:type="auto"/>
              <w:tblInd w:w="534" w:type="dxa"/>
              <w:tblLayout w:type="fixed"/>
              <w:tblCellMar>
                <w:top w:w="15" w:type="dxa"/>
                <w:left w:w="15" w:type="dxa"/>
                <w:bottom w:w="15" w:type="dxa"/>
                <w:right w:w="15" w:type="dxa"/>
              </w:tblCellMar>
              <w:tblLook w:val="04A0" w:firstRow="1" w:lastRow="0" w:firstColumn="1" w:lastColumn="0" w:noHBand="0" w:noVBand="1"/>
            </w:tblPr>
            <w:tblGrid>
              <w:gridCol w:w="971"/>
              <w:gridCol w:w="1081"/>
              <w:gridCol w:w="1081"/>
            </w:tblGrid>
            <w:tr w:rsidR="009551DC" w:rsidRPr="009551DC" w:rsidTr="0069178D">
              <w:trPr>
                <w:trHeight w:val="420"/>
              </w:trPr>
              <w:tc>
                <w:tcPr>
                  <w:tcW w:w="971" w:type="dxa"/>
                  <w:vMerge w:val="restart"/>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551DC" w:rsidRPr="009551DC" w:rsidRDefault="009551DC" w:rsidP="00DE343A">
                  <w:pPr>
                    <w:framePr w:hSpace="180" w:wrap="around" w:vAnchor="text" w:hAnchor="margin" w:xAlign="center" w:y="-119"/>
                    <w:spacing w:after="0" w:line="240" w:lineRule="auto"/>
                    <w:rPr>
                      <w:rFonts w:asciiTheme="minorHAnsi" w:eastAsia="Times New Roman" w:hAnsiTheme="minorHAnsi" w:cstheme="minorHAnsi"/>
                      <w:color w:val="auto"/>
                      <w:sz w:val="24"/>
                      <w:szCs w:val="24"/>
                    </w:rPr>
                  </w:pPr>
                </w:p>
              </w:tc>
              <w:tc>
                <w:tcPr>
                  <w:tcW w:w="21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DC" w:rsidRPr="009551DC" w:rsidRDefault="009551DC" w:rsidP="00DE343A">
                  <w:pPr>
                    <w:framePr w:hSpace="180" w:wrap="around" w:vAnchor="text" w:hAnchor="margin" w:xAlign="center" w:y="-119"/>
                    <w:spacing w:after="0" w:line="240" w:lineRule="auto"/>
                    <w:jc w:val="center"/>
                    <w:rPr>
                      <w:rFonts w:asciiTheme="minorHAnsi" w:eastAsia="Times New Roman" w:hAnsiTheme="minorHAnsi" w:cstheme="minorHAnsi"/>
                      <w:color w:val="auto"/>
                      <w:sz w:val="24"/>
                      <w:szCs w:val="24"/>
                    </w:rPr>
                  </w:pPr>
                  <w:r w:rsidRPr="009551DC">
                    <w:rPr>
                      <w:rFonts w:asciiTheme="minorHAnsi" w:eastAsia="Times New Roman" w:hAnsiTheme="minorHAnsi" w:cstheme="minorHAnsi"/>
                      <w:szCs w:val="22"/>
                    </w:rPr>
                    <w:t>Progress 8</w:t>
                  </w:r>
                </w:p>
              </w:tc>
            </w:tr>
            <w:tr w:rsidR="009551DC" w:rsidRPr="009551DC" w:rsidTr="0069178D">
              <w:trPr>
                <w:trHeight w:val="420"/>
              </w:trPr>
              <w:tc>
                <w:tcPr>
                  <w:tcW w:w="971" w:type="dxa"/>
                  <w:vMerge/>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rsidR="009551DC" w:rsidRPr="009551DC" w:rsidRDefault="009551DC" w:rsidP="00DE343A">
                  <w:pPr>
                    <w:framePr w:hSpace="180" w:wrap="around" w:vAnchor="text" w:hAnchor="margin" w:xAlign="center" w:y="-119"/>
                    <w:spacing w:after="0" w:line="240" w:lineRule="auto"/>
                    <w:rPr>
                      <w:rFonts w:asciiTheme="minorHAnsi" w:eastAsia="Times New Roman" w:hAnsiTheme="minorHAnsi" w:cstheme="minorHAnsi"/>
                      <w:color w:val="auto"/>
                      <w:sz w:val="24"/>
                      <w:szCs w:val="24"/>
                    </w:rPr>
                  </w:pP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DC" w:rsidRPr="009551DC" w:rsidRDefault="009551DC" w:rsidP="00DE343A">
                  <w:pPr>
                    <w:framePr w:hSpace="180" w:wrap="around" w:vAnchor="text" w:hAnchor="margin" w:xAlign="center" w:y="-119"/>
                    <w:spacing w:after="0" w:line="240" w:lineRule="auto"/>
                    <w:jc w:val="center"/>
                    <w:rPr>
                      <w:rFonts w:asciiTheme="minorHAnsi" w:eastAsia="Times New Roman" w:hAnsiTheme="minorHAnsi" w:cstheme="minorHAnsi"/>
                      <w:color w:val="auto"/>
                      <w:sz w:val="24"/>
                      <w:szCs w:val="24"/>
                    </w:rPr>
                  </w:pPr>
                  <w:r w:rsidRPr="009551DC">
                    <w:rPr>
                      <w:rFonts w:asciiTheme="minorHAnsi" w:eastAsia="Times New Roman" w:hAnsiTheme="minorHAnsi" w:cstheme="minorHAnsi"/>
                      <w:szCs w:val="22"/>
                    </w:rPr>
                    <w:t>2017</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DC" w:rsidRPr="009551DC" w:rsidRDefault="009551DC" w:rsidP="00DE343A">
                  <w:pPr>
                    <w:framePr w:hSpace="180" w:wrap="around" w:vAnchor="text" w:hAnchor="margin" w:xAlign="center" w:y="-119"/>
                    <w:spacing w:after="0" w:line="240" w:lineRule="auto"/>
                    <w:jc w:val="center"/>
                    <w:rPr>
                      <w:rFonts w:asciiTheme="minorHAnsi" w:eastAsia="Times New Roman" w:hAnsiTheme="minorHAnsi" w:cstheme="minorHAnsi"/>
                      <w:color w:val="auto"/>
                      <w:sz w:val="24"/>
                      <w:szCs w:val="24"/>
                    </w:rPr>
                  </w:pPr>
                  <w:r w:rsidRPr="009551DC">
                    <w:rPr>
                      <w:rFonts w:asciiTheme="minorHAnsi" w:eastAsia="Times New Roman" w:hAnsiTheme="minorHAnsi" w:cstheme="minorHAnsi"/>
                      <w:szCs w:val="22"/>
                    </w:rPr>
                    <w:t>2016</w:t>
                  </w:r>
                </w:p>
              </w:tc>
            </w:tr>
            <w:tr w:rsidR="009551DC" w:rsidRPr="009551DC" w:rsidTr="0069178D">
              <w:tc>
                <w:tcPr>
                  <w:tcW w:w="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DC" w:rsidRPr="009551DC" w:rsidRDefault="009551DC" w:rsidP="00DE343A">
                  <w:pPr>
                    <w:framePr w:hSpace="180" w:wrap="around" w:vAnchor="text" w:hAnchor="margin" w:xAlign="center" w:y="-119"/>
                    <w:spacing w:after="0" w:line="0" w:lineRule="atLeast"/>
                    <w:rPr>
                      <w:rFonts w:asciiTheme="minorHAnsi" w:eastAsia="Times New Roman" w:hAnsiTheme="minorHAnsi" w:cstheme="minorHAnsi"/>
                      <w:color w:val="auto"/>
                      <w:sz w:val="24"/>
                      <w:szCs w:val="24"/>
                    </w:rPr>
                  </w:pPr>
                  <w:r w:rsidRPr="009551DC">
                    <w:rPr>
                      <w:rFonts w:asciiTheme="minorHAnsi" w:eastAsia="Times New Roman" w:hAnsiTheme="minorHAnsi" w:cstheme="minorHAnsi"/>
                      <w:szCs w:val="22"/>
                    </w:rPr>
                    <w:t>PP</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9551DC" w:rsidRPr="009551DC" w:rsidRDefault="00DE343A" w:rsidP="00DE343A">
                  <w:pPr>
                    <w:framePr w:hSpace="180" w:wrap="around" w:vAnchor="text" w:hAnchor="margin" w:xAlign="center" w:y="-119"/>
                    <w:spacing w:after="0" w:line="0" w:lineRule="atLeast"/>
                    <w:jc w:val="center"/>
                    <w:rPr>
                      <w:rFonts w:asciiTheme="minorHAnsi" w:eastAsia="Times New Roman" w:hAnsiTheme="minorHAnsi" w:cstheme="minorHAnsi"/>
                      <w:color w:val="auto"/>
                      <w:sz w:val="24"/>
                      <w:szCs w:val="24"/>
                    </w:rPr>
                  </w:pPr>
                  <w:r>
                    <w:rPr>
                      <w:rFonts w:asciiTheme="minorHAnsi" w:eastAsia="Times New Roman" w:hAnsiTheme="minorHAnsi" w:cstheme="minorHAnsi"/>
                      <w:szCs w:val="22"/>
                    </w:rPr>
                    <w:t>0.95</w:t>
                  </w:r>
                  <w:r w:rsidR="009551DC" w:rsidRPr="009551DC">
                    <w:rPr>
                      <w:rFonts w:asciiTheme="minorHAnsi" w:eastAsia="Times New Roman" w:hAnsiTheme="minorHAnsi" w:cstheme="minorHAnsi"/>
                      <w:szCs w:val="22"/>
                    </w:rPr>
                    <w:t xml:space="preserve"> (41)</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551DC" w:rsidRPr="009551DC" w:rsidRDefault="009551DC" w:rsidP="00DE343A">
                  <w:pPr>
                    <w:framePr w:hSpace="180" w:wrap="around" w:vAnchor="text" w:hAnchor="margin" w:xAlign="center" w:y="-119"/>
                    <w:spacing w:after="0" w:line="240" w:lineRule="auto"/>
                    <w:jc w:val="center"/>
                    <w:rPr>
                      <w:rFonts w:asciiTheme="minorHAnsi" w:eastAsia="Times New Roman" w:hAnsiTheme="minorHAnsi" w:cstheme="minorHAnsi"/>
                      <w:color w:val="auto"/>
                      <w:sz w:val="24"/>
                      <w:szCs w:val="24"/>
                    </w:rPr>
                  </w:pPr>
                  <w:r w:rsidRPr="009551DC">
                    <w:rPr>
                      <w:rFonts w:asciiTheme="minorHAnsi" w:eastAsia="Times New Roman" w:hAnsiTheme="minorHAnsi" w:cstheme="minorHAnsi"/>
                      <w:szCs w:val="22"/>
                    </w:rPr>
                    <w:t>0.13</w:t>
                  </w:r>
                </w:p>
                <w:p w:rsidR="009551DC" w:rsidRPr="009551DC" w:rsidRDefault="009551DC" w:rsidP="00DE343A">
                  <w:pPr>
                    <w:framePr w:hSpace="180" w:wrap="around" w:vAnchor="text" w:hAnchor="margin" w:xAlign="center" w:y="-119"/>
                    <w:spacing w:after="0" w:line="0" w:lineRule="atLeast"/>
                    <w:jc w:val="center"/>
                    <w:rPr>
                      <w:rFonts w:asciiTheme="minorHAnsi" w:eastAsia="Times New Roman" w:hAnsiTheme="minorHAnsi" w:cstheme="minorHAnsi"/>
                      <w:color w:val="auto"/>
                      <w:sz w:val="24"/>
                      <w:szCs w:val="24"/>
                    </w:rPr>
                  </w:pPr>
                  <w:r w:rsidRPr="009551DC">
                    <w:rPr>
                      <w:rFonts w:asciiTheme="minorHAnsi" w:eastAsia="Times New Roman" w:hAnsiTheme="minorHAnsi" w:cstheme="minorHAnsi"/>
                      <w:szCs w:val="22"/>
                    </w:rPr>
                    <w:t>(32)</w:t>
                  </w:r>
                </w:p>
              </w:tc>
            </w:tr>
            <w:tr w:rsidR="009551DC" w:rsidRPr="009551DC" w:rsidTr="0069178D">
              <w:tc>
                <w:tcPr>
                  <w:tcW w:w="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DC" w:rsidRPr="009551DC" w:rsidRDefault="009551DC" w:rsidP="00DE343A">
                  <w:pPr>
                    <w:framePr w:hSpace="180" w:wrap="around" w:vAnchor="text" w:hAnchor="margin" w:xAlign="center" w:y="-119"/>
                    <w:spacing w:after="0" w:line="0" w:lineRule="atLeast"/>
                    <w:rPr>
                      <w:rFonts w:asciiTheme="minorHAnsi" w:eastAsia="Times New Roman" w:hAnsiTheme="minorHAnsi" w:cstheme="minorHAnsi"/>
                      <w:color w:val="auto"/>
                      <w:sz w:val="24"/>
                      <w:szCs w:val="24"/>
                    </w:rPr>
                  </w:pPr>
                  <w:r w:rsidRPr="009551DC">
                    <w:rPr>
                      <w:rFonts w:asciiTheme="minorHAnsi" w:eastAsia="Times New Roman" w:hAnsiTheme="minorHAnsi" w:cstheme="minorHAnsi"/>
                      <w:szCs w:val="22"/>
                    </w:rPr>
                    <w:t>Non PP</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551DC" w:rsidRPr="009551DC" w:rsidRDefault="00DE343A" w:rsidP="00DE343A">
                  <w:pPr>
                    <w:framePr w:hSpace="180" w:wrap="around" w:vAnchor="text" w:hAnchor="margin" w:xAlign="center" w:y="-119"/>
                    <w:spacing w:after="0" w:line="0" w:lineRule="atLeast"/>
                    <w:jc w:val="center"/>
                    <w:rPr>
                      <w:rFonts w:asciiTheme="minorHAnsi" w:eastAsia="Times New Roman" w:hAnsiTheme="minorHAnsi" w:cstheme="minorHAnsi"/>
                      <w:color w:val="auto"/>
                      <w:sz w:val="24"/>
                      <w:szCs w:val="24"/>
                    </w:rPr>
                  </w:pPr>
                  <w:r>
                    <w:rPr>
                      <w:rFonts w:asciiTheme="minorHAnsi" w:eastAsia="Times New Roman" w:hAnsiTheme="minorHAnsi" w:cstheme="minorHAnsi"/>
                      <w:szCs w:val="22"/>
                    </w:rPr>
                    <w:t>0.81</w:t>
                  </w:r>
                  <w:r w:rsidR="009551DC" w:rsidRPr="009551DC">
                    <w:rPr>
                      <w:rFonts w:asciiTheme="minorHAnsi" w:eastAsia="Times New Roman" w:hAnsiTheme="minorHAnsi" w:cstheme="minorHAnsi"/>
                      <w:szCs w:val="22"/>
                    </w:rPr>
                    <w:t xml:space="preserve"> (80)</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551DC" w:rsidRPr="009551DC" w:rsidRDefault="009551DC" w:rsidP="00DE343A">
                  <w:pPr>
                    <w:framePr w:hSpace="180" w:wrap="around" w:vAnchor="text" w:hAnchor="margin" w:xAlign="center" w:y="-119"/>
                    <w:spacing w:after="0" w:line="0" w:lineRule="atLeast"/>
                    <w:jc w:val="center"/>
                    <w:rPr>
                      <w:rFonts w:asciiTheme="minorHAnsi" w:eastAsia="Times New Roman" w:hAnsiTheme="minorHAnsi" w:cstheme="minorHAnsi"/>
                      <w:color w:val="auto"/>
                      <w:sz w:val="24"/>
                      <w:szCs w:val="24"/>
                    </w:rPr>
                  </w:pPr>
                  <w:r w:rsidRPr="009551DC">
                    <w:rPr>
                      <w:rFonts w:asciiTheme="minorHAnsi" w:eastAsia="Times New Roman" w:hAnsiTheme="minorHAnsi" w:cstheme="minorHAnsi"/>
                      <w:szCs w:val="22"/>
                    </w:rPr>
                    <w:t>0.69 (93)</w:t>
                  </w:r>
                </w:p>
              </w:tc>
            </w:tr>
            <w:tr w:rsidR="009551DC" w:rsidRPr="009551DC" w:rsidTr="0069178D">
              <w:tc>
                <w:tcPr>
                  <w:tcW w:w="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DC" w:rsidRPr="009551DC" w:rsidRDefault="009551DC" w:rsidP="00DE343A">
                  <w:pPr>
                    <w:framePr w:hSpace="180" w:wrap="around" w:vAnchor="text" w:hAnchor="margin" w:xAlign="center" w:y="-119"/>
                    <w:spacing w:after="0" w:line="0" w:lineRule="atLeast"/>
                    <w:rPr>
                      <w:rFonts w:asciiTheme="minorHAnsi" w:eastAsia="Times New Roman" w:hAnsiTheme="minorHAnsi" w:cstheme="minorHAnsi"/>
                      <w:color w:val="auto"/>
                      <w:sz w:val="24"/>
                      <w:szCs w:val="24"/>
                    </w:rPr>
                  </w:pPr>
                  <w:r w:rsidRPr="009551DC">
                    <w:rPr>
                      <w:rFonts w:asciiTheme="minorHAnsi" w:eastAsia="Times New Roman" w:hAnsiTheme="minorHAnsi" w:cstheme="minorHAnsi"/>
                      <w:szCs w:val="22"/>
                    </w:rPr>
                    <w:t>PP Gap</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9551DC" w:rsidRPr="009551DC" w:rsidRDefault="006E6160" w:rsidP="00DE343A">
                  <w:pPr>
                    <w:framePr w:hSpace="180" w:wrap="around" w:vAnchor="text" w:hAnchor="margin" w:xAlign="center" w:y="-119"/>
                    <w:spacing w:after="0" w:line="0" w:lineRule="atLeast"/>
                    <w:jc w:val="center"/>
                    <w:rPr>
                      <w:rFonts w:asciiTheme="minorHAnsi" w:eastAsia="Times New Roman" w:hAnsiTheme="minorHAnsi" w:cstheme="minorHAnsi"/>
                      <w:color w:val="auto"/>
                      <w:sz w:val="24"/>
                      <w:szCs w:val="24"/>
                    </w:rPr>
                  </w:pPr>
                  <w:r w:rsidRPr="0069178D">
                    <w:rPr>
                      <w:rFonts w:asciiTheme="minorHAnsi" w:eastAsia="Times New Roman" w:hAnsiTheme="minorHAnsi" w:cstheme="minorHAnsi"/>
                      <w:szCs w:val="22"/>
                    </w:rPr>
                    <w:t xml:space="preserve">+ </w:t>
                  </w:r>
                  <w:r w:rsidR="00DC7577">
                    <w:rPr>
                      <w:rFonts w:asciiTheme="minorHAnsi" w:eastAsia="Times New Roman" w:hAnsiTheme="minorHAnsi" w:cstheme="minorHAnsi"/>
                      <w:szCs w:val="22"/>
                    </w:rPr>
                    <w:t>0.13</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DC" w:rsidRPr="009551DC" w:rsidRDefault="006E6160" w:rsidP="00DE343A">
                  <w:pPr>
                    <w:framePr w:hSpace="180" w:wrap="around" w:vAnchor="text" w:hAnchor="margin" w:xAlign="center" w:y="-119"/>
                    <w:spacing w:after="0" w:line="0" w:lineRule="atLeast"/>
                    <w:jc w:val="center"/>
                    <w:rPr>
                      <w:rFonts w:asciiTheme="minorHAnsi" w:eastAsia="Times New Roman" w:hAnsiTheme="minorHAnsi" w:cstheme="minorHAnsi"/>
                      <w:color w:val="auto"/>
                      <w:sz w:val="24"/>
                      <w:szCs w:val="24"/>
                    </w:rPr>
                  </w:pPr>
                  <w:r w:rsidRPr="0069178D">
                    <w:rPr>
                      <w:rFonts w:asciiTheme="minorHAnsi" w:eastAsia="Times New Roman" w:hAnsiTheme="minorHAnsi" w:cstheme="minorHAnsi"/>
                      <w:szCs w:val="22"/>
                    </w:rPr>
                    <w:t>-</w:t>
                  </w:r>
                  <w:r w:rsidR="009551DC" w:rsidRPr="009551DC">
                    <w:rPr>
                      <w:rFonts w:asciiTheme="minorHAnsi" w:eastAsia="Times New Roman" w:hAnsiTheme="minorHAnsi" w:cstheme="minorHAnsi"/>
                      <w:szCs w:val="22"/>
                    </w:rPr>
                    <w:t>0.52</w:t>
                  </w:r>
                </w:p>
              </w:tc>
            </w:tr>
          </w:tbl>
          <w:p w:rsidR="001E585A" w:rsidRDefault="001E585A" w:rsidP="001F5298">
            <w:pPr>
              <w:contextualSpacing/>
              <w:rPr>
                <w:rFonts w:asciiTheme="minorHAnsi" w:hAnsiTheme="minorHAnsi" w:cstheme="minorHAnsi"/>
                <w:szCs w:val="22"/>
              </w:rPr>
            </w:pPr>
          </w:p>
          <w:p w:rsidR="001F5298" w:rsidRDefault="001F5298" w:rsidP="001F5298">
            <w:pPr>
              <w:contextualSpacing/>
              <w:rPr>
                <w:rFonts w:asciiTheme="minorHAnsi" w:hAnsiTheme="minorHAnsi" w:cstheme="minorHAnsi"/>
                <w:szCs w:val="22"/>
              </w:rPr>
            </w:pPr>
          </w:p>
          <w:p w:rsidR="001F5298" w:rsidRDefault="001F5298" w:rsidP="001F5298">
            <w:pPr>
              <w:contextualSpacing/>
              <w:rPr>
                <w:rFonts w:asciiTheme="minorHAnsi" w:hAnsiTheme="minorHAnsi" w:cstheme="minorHAnsi"/>
                <w:szCs w:val="22"/>
              </w:rPr>
            </w:pPr>
          </w:p>
          <w:p w:rsidR="001F5298" w:rsidRPr="0069178D" w:rsidRDefault="001F5298" w:rsidP="001F5298">
            <w:pPr>
              <w:contextualSpacing/>
              <w:rPr>
                <w:rFonts w:asciiTheme="minorHAnsi" w:hAnsiTheme="minorHAnsi" w:cstheme="minorHAnsi"/>
                <w:szCs w:val="22"/>
              </w:rPr>
            </w:pPr>
          </w:p>
          <w:p w:rsidR="001E585A" w:rsidRPr="0069178D" w:rsidRDefault="001E585A" w:rsidP="0069178D">
            <w:pPr>
              <w:pStyle w:val="ListParagraph"/>
              <w:numPr>
                <w:ilvl w:val="0"/>
                <w:numId w:val="11"/>
              </w:numPr>
              <w:rPr>
                <w:rFonts w:asciiTheme="minorHAnsi" w:hAnsiTheme="minorHAnsi" w:cstheme="minorHAnsi"/>
                <w:szCs w:val="22"/>
              </w:rPr>
            </w:pPr>
          </w:p>
          <w:tbl>
            <w:tblPr>
              <w:tblStyle w:val="TableGrid3"/>
              <w:tblW w:w="0" w:type="auto"/>
              <w:tblLayout w:type="fixed"/>
              <w:tblLook w:val="04A0" w:firstRow="1" w:lastRow="0" w:firstColumn="1" w:lastColumn="0" w:noHBand="0" w:noVBand="1"/>
            </w:tblPr>
            <w:tblGrid>
              <w:gridCol w:w="744"/>
              <w:gridCol w:w="1349"/>
              <w:gridCol w:w="1276"/>
              <w:gridCol w:w="1417"/>
            </w:tblGrid>
            <w:tr w:rsidR="007A0BAD" w:rsidRPr="0069178D" w:rsidTr="0069178D">
              <w:tc>
                <w:tcPr>
                  <w:tcW w:w="744"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E322F6">
                    <w:rPr>
                      <w:rFonts w:asciiTheme="minorHAnsi" w:hAnsiTheme="minorHAnsi" w:cstheme="minorHAnsi"/>
                      <w:szCs w:val="22"/>
                    </w:rPr>
                    <w:t>Year group</w:t>
                  </w:r>
                </w:p>
              </w:tc>
              <w:tc>
                <w:tcPr>
                  <w:tcW w:w="1349"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E322F6">
                    <w:rPr>
                      <w:rFonts w:asciiTheme="minorHAnsi" w:hAnsiTheme="minorHAnsi" w:cstheme="minorHAnsi"/>
                      <w:szCs w:val="22"/>
                    </w:rPr>
                    <w:t>Av</w:t>
                  </w:r>
                  <w:r w:rsidRPr="0069178D">
                    <w:rPr>
                      <w:rFonts w:asciiTheme="minorHAnsi" w:hAnsiTheme="minorHAnsi" w:cstheme="minorHAnsi"/>
                      <w:szCs w:val="22"/>
                    </w:rPr>
                    <w:t>erage reading age September 2016</w:t>
                  </w:r>
                </w:p>
              </w:tc>
              <w:tc>
                <w:tcPr>
                  <w:tcW w:w="1276"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69178D">
                    <w:rPr>
                      <w:rFonts w:asciiTheme="minorHAnsi" w:hAnsiTheme="minorHAnsi" w:cstheme="minorHAnsi"/>
                      <w:szCs w:val="22"/>
                    </w:rPr>
                    <w:t>Average reading age July 2017</w:t>
                  </w:r>
                </w:p>
              </w:tc>
              <w:tc>
                <w:tcPr>
                  <w:tcW w:w="1417"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E322F6">
                    <w:rPr>
                      <w:rFonts w:asciiTheme="minorHAnsi" w:hAnsiTheme="minorHAnsi" w:cstheme="minorHAnsi"/>
                      <w:szCs w:val="22"/>
                    </w:rPr>
                    <w:t xml:space="preserve">Difference </w:t>
                  </w:r>
                </w:p>
              </w:tc>
            </w:tr>
            <w:tr w:rsidR="007A0BAD" w:rsidRPr="0069178D" w:rsidTr="0069178D">
              <w:tc>
                <w:tcPr>
                  <w:tcW w:w="744"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E322F6">
                    <w:rPr>
                      <w:rFonts w:asciiTheme="minorHAnsi" w:hAnsiTheme="minorHAnsi" w:cstheme="minorHAnsi"/>
                      <w:szCs w:val="22"/>
                    </w:rPr>
                    <w:t>7</w:t>
                  </w:r>
                </w:p>
              </w:tc>
              <w:tc>
                <w:tcPr>
                  <w:tcW w:w="1349"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69178D">
                    <w:rPr>
                      <w:rFonts w:asciiTheme="minorHAnsi" w:hAnsiTheme="minorHAnsi" w:cstheme="minorHAnsi"/>
                      <w:szCs w:val="22"/>
                    </w:rPr>
                    <w:t xml:space="preserve">10 years 7 </w:t>
                  </w:r>
                  <w:r w:rsidRPr="00E322F6">
                    <w:rPr>
                      <w:rFonts w:asciiTheme="minorHAnsi" w:hAnsiTheme="minorHAnsi" w:cstheme="minorHAnsi"/>
                      <w:szCs w:val="22"/>
                    </w:rPr>
                    <w:t>months</w:t>
                  </w:r>
                </w:p>
              </w:tc>
              <w:tc>
                <w:tcPr>
                  <w:tcW w:w="1276"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69178D">
                    <w:rPr>
                      <w:rFonts w:asciiTheme="minorHAnsi" w:hAnsiTheme="minorHAnsi" w:cstheme="minorHAnsi"/>
                      <w:szCs w:val="22"/>
                    </w:rPr>
                    <w:t>11 years 7</w:t>
                  </w:r>
                  <w:r w:rsidRPr="00E322F6">
                    <w:rPr>
                      <w:rFonts w:asciiTheme="minorHAnsi" w:hAnsiTheme="minorHAnsi" w:cstheme="minorHAnsi"/>
                      <w:szCs w:val="22"/>
                    </w:rPr>
                    <w:t xml:space="preserve"> months</w:t>
                  </w:r>
                </w:p>
              </w:tc>
              <w:tc>
                <w:tcPr>
                  <w:tcW w:w="1417"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69178D">
                    <w:rPr>
                      <w:rFonts w:asciiTheme="minorHAnsi" w:hAnsiTheme="minorHAnsi" w:cstheme="minorHAnsi"/>
                      <w:szCs w:val="22"/>
                    </w:rPr>
                    <w:t>+12months</w:t>
                  </w:r>
                </w:p>
              </w:tc>
            </w:tr>
            <w:tr w:rsidR="007A0BAD" w:rsidRPr="0069178D" w:rsidTr="0069178D">
              <w:tc>
                <w:tcPr>
                  <w:tcW w:w="744"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E322F6">
                    <w:rPr>
                      <w:rFonts w:asciiTheme="minorHAnsi" w:hAnsiTheme="minorHAnsi" w:cstheme="minorHAnsi"/>
                      <w:szCs w:val="22"/>
                    </w:rPr>
                    <w:t>8</w:t>
                  </w:r>
                </w:p>
              </w:tc>
              <w:tc>
                <w:tcPr>
                  <w:tcW w:w="1349"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69178D">
                    <w:rPr>
                      <w:rFonts w:asciiTheme="minorHAnsi" w:hAnsiTheme="minorHAnsi" w:cstheme="minorHAnsi"/>
                      <w:szCs w:val="22"/>
                    </w:rPr>
                    <w:t>11 years 7</w:t>
                  </w:r>
                  <w:r w:rsidRPr="00E322F6">
                    <w:rPr>
                      <w:rFonts w:asciiTheme="minorHAnsi" w:hAnsiTheme="minorHAnsi" w:cstheme="minorHAnsi"/>
                      <w:szCs w:val="22"/>
                    </w:rPr>
                    <w:t xml:space="preserve"> months</w:t>
                  </w:r>
                </w:p>
              </w:tc>
              <w:tc>
                <w:tcPr>
                  <w:tcW w:w="1276"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69178D">
                    <w:rPr>
                      <w:rFonts w:asciiTheme="minorHAnsi" w:hAnsiTheme="minorHAnsi" w:cstheme="minorHAnsi"/>
                      <w:szCs w:val="22"/>
                    </w:rPr>
                    <w:t xml:space="preserve">12 years 3 </w:t>
                  </w:r>
                  <w:r w:rsidRPr="00E322F6">
                    <w:rPr>
                      <w:rFonts w:asciiTheme="minorHAnsi" w:hAnsiTheme="minorHAnsi" w:cstheme="minorHAnsi"/>
                      <w:szCs w:val="22"/>
                    </w:rPr>
                    <w:t>month</w:t>
                  </w:r>
                </w:p>
              </w:tc>
              <w:tc>
                <w:tcPr>
                  <w:tcW w:w="1417"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69178D">
                    <w:rPr>
                      <w:rFonts w:asciiTheme="minorHAnsi" w:hAnsiTheme="minorHAnsi" w:cstheme="minorHAnsi"/>
                      <w:szCs w:val="22"/>
                    </w:rPr>
                    <w:t>+8</w:t>
                  </w:r>
                  <w:r w:rsidRPr="00E322F6">
                    <w:rPr>
                      <w:rFonts w:asciiTheme="minorHAnsi" w:hAnsiTheme="minorHAnsi" w:cstheme="minorHAnsi"/>
                      <w:szCs w:val="22"/>
                    </w:rPr>
                    <w:t>months</w:t>
                  </w:r>
                </w:p>
              </w:tc>
            </w:tr>
            <w:tr w:rsidR="007A0BAD" w:rsidRPr="0069178D" w:rsidTr="0069178D">
              <w:tc>
                <w:tcPr>
                  <w:tcW w:w="744"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E322F6">
                    <w:rPr>
                      <w:rFonts w:asciiTheme="minorHAnsi" w:hAnsiTheme="minorHAnsi" w:cstheme="minorHAnsi"/>
                      <w:szCs w:val="22"/>
                    </w:rPr>
                    <w:t>9</w:t>
                  </w:r>
                </w:p>
              </w:tc>
              <w:tc>
                <w:tcPr>
                  <w:tcW w:w="1349"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69178D">
                    <w:rPr>
                      <w:rFonts w:asciiTheme="minorHAnsi" w:hAnsiTheme="minorHAnsi" w:cstheme="minorHAnsi"/>
                      <w:szCs w:val="22"/>
                    </w:rPr>
                    <w:t>12 years 1 month</w:t>
                  </w:r>
                </w:p>
              </w:tc>
              <w:tc>
                <w:tcPr>
                  <w:tcW w:w="1276"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69178D">
                    <w:rPr>
                      <w:rFonts w:asciiTheme="minorHAnsi" w:hAnsiTheme="minorHAnsi" w:cstheme="minorHAnsi"/>
                      <w:szCs w:val="22"/>
                    </w:rPr>
                    <w:t xml:space="preserve">13 years 0 </w:t>
                  </w:r>
                  <w:r w:rsidRPr="00E322F6">
                    <w:rPr>
                      <w:rFonts w:asciiTheme="minorHAnsi" w:hAnsiTheme="minorHAnsi" w:cstheme="minorHAnsi"/>
                      <w:szCs w:val="22"/>
                    </w:rPr>
                    <w:t>months</w:t>
                  </w:r>
                </w:p>
              </w:tc>
              <w:tc>
                <w:tcPr>
                  <w:tcW w:w="1417" w:type="dxa"/>
                </w:tcPr>
                <w:p w:rsidR="001E585A" w:rsidRPr="00E322F6" w:rsidRDefault="001E585A" w:rsidP="00DE343A">
                  <w:pPr>
                    <w:framePr w:hSpace="180" w:wrap="around" w:vAnchor="text" w:hAnchor="margin" w:xAlign="center" w:y="-119"/>
                    <w:rPr>
                      <w:rFonts w:asciiTheme="minorHAnsi" w:hAnsiTheme="minorHAnsi" w:cstheme="minorHAnsi"/>
                      <w:szCs w:val="22"/>
                    </w:rPr>
                  </w:pPr>
                  <w:r w:rsidRPr="0069178D">
                    <w:rPr>
                      <w:rFonts w:asciiTheme="minorHAnsi" w:hAnsiTheme="minorHAnsi" w:cstheme="minorHAnsi"/>
                      <w:szCs w:val="22"/>
                    </w:rPr>
                    <w:t>+11</w:t>
                  </w:r>
                  <w:r w:rsidRPr="00E322F6">
                    <w:rPr>
                      <w:rFonts w:asciiTheme="minorHAnsi" w:hAnsiTheme="minorHAnsi" w:cstheme="minorHAnsi"/>
                      <w:szCs w:val="22"/>
                    </w:rPr>
                    <w:t>months</w:t>
                  </w:r>
                </w:p>
              </w:tc>
            </w:tr>
          </w:tbl>
          <w:p w:rsidR="001F5298" w:rsidRPr="0069178D" w:rsidRDefault="001F5298" w:rsidP="00787657">
            <w:pPr>
              <w:contextualSpacing/>
              <w:rPr>
                <w:rFonts w:asciiTheme="minorHAnsi" w:hAnsiTheme="minorHAnsi" w:cstheme="minorHAnsi"/>
                <w:szCs w:val="22"/>
              </w:rPr>
            </w:pPr>
          </w:p>
          <w:p w:rsidR="001F5298" w:rsidRDefault="0069178D" w:rsidP="001F5298">
            <w:pPr>
              <w:pStyle w:val="ListParagraph"/>
              <w:numPr>
                <w:ilvl w:val="0"/>
                <w:numId w:val="11"/>
              </w:numPr>
              <w:rPr>
                <w:rFonts w:asciiTheme="minorHAnsi" w:hAnsiTheme="minorHAnsi" w:cstheme="minorHAnsi"/>
                <w:szCs w:val="22"/>
              </w:rPr>
            </w:pPr>
            <w:r>
              <w:rPr>
                <w:rFonts w:asciiTheme="minorHAnsi" w:hAnsiTheme="minorHAnsi" w:cstheme="minorHAnsi"/>
                <w:szCs w:val="22"/>
              </w:rPr>
              <w:t xml:space="preserve">+0.58% against national average progress 8 score. </w:t>
            </w:r>
          </w:p>
          <w:p w:rsidR="00173C95" w:rsidRDefault="00173C95" w:rsidP="00173C95">
            <w:pPr>
              <w:rPr>
                <w:rFonts w:asciiTheme="minorHAnsi" w:hAnsiTheme="minorHAnsi" w:cstheme="minorHAnsi"/>
                <w:szCs w:val="22"/>
              </w:rPr>
            </w:pPr>
          </w:p>
          <w:p w:rsidR="00173C95" w:rsidRDefault="00173C95" w:rsidP="00173C95">
            <w:pPr>
              <w:rPr>
                <w:rFonts w:asciiTheme="minorHAnsi" w:hAnsiTheme="minorHAnsi" w:cstheme="minorHAnsi"/>
                <w:szCs w:val="22"/>
              </w:rPr>
            </w:pPr>
          </w:p>
          <w:p w:rsidR="00173C95" w:rsidRDefault="00173C95" w:rsidP="00173C95">
            <w:pPr>
              <w:rPr>
                <w:rFonts w:asciiTheme="minorHAnsi" w:hAnsiTheme="minorHAnsi" w:cstheme="minorHAnsi"/>
                <w:szCs w:val="22"/>
              </w:rPr>
            </w:pPr>
          </w:p>
          <w:p w:rsidR="00173C95" w:rsidRDefault="00173C95" w:rsidP="00173C95">
            <w:pPr>
              <w:rPr>
                <w:rFonts w:asciiTheme="minorHAnsi" w:hAnsiTheme="minorHAnsi" w:cstheme="minorHAnsi"/>
                <w:szCs w:val="22"/>
              </w:rPr>
            </w:pPr>
          </w:p>
          <w:p w:rsidR="00173C95" w:rsidRDefault="00173C95" w:rsidP="00173C95">
            <w:pPr>
              <w:rPr>
                <w:rFonts w:asciiTheme="minorHAnsi" w:hAnsiTheme="minorHAnsi" w:cstheme="minorHAnsi"/>
                <w:szCs w:val="22"/>
              </w:rPr>
            </w:pPr>
          </w:p>
          <w:p w:rsidR="00173C95" w:rsidRDefault="00173C95" w:rsidP="00173C95">
            <w:pPr>
              <w:rPr>
                <w:rFonts w:asciiTheme="minorHAnsi" w:hAnsiTheme="minorHAnsi" w:cstheme="minorHAnsi"/>
                <w:szCs w:val="22"/>
              </w:rPr>
            </w:pPr>
          </w:p>
          <w:p w:rsidR="00173C95" w:rsidRPr="00173C95" w:rsidRDefault="00173C95" w:rsidP="00173C95">
            <w:pPr>
              <w:rPr>
                <w:rFonts w:asciiTheme="minorHAnsi" w:hAnsiTheme="minorHAnsi" w:cstheme="minorHAnsi"/>
                <w:szCs w:val="22"/>
              </w:rPr>
            </w:pPr>
          </w:p>
          <w:p w:rsidR="00787657" w:rsidRPr="00787657" w:rsidRDefault="00787657" w:rsidP="00787657">
            <w:pPr>
              <w:rPr>
                <w:rFonts w:asciiTheme="minorHAnsi" w:hAnsiTheme="minorHAnsi" w:cstheme="minorHAnsi"/>
                <w:szCs w:val="22"/>
              </w:rPr>
            </w:pPr>
          </w:p>
        </w:tc>
      </w:tr>
      <w:tr w:rsidR="00347F04" w:rsidRPr="009137F7" w:rsidTr="00787657">
        <w:trPr>
          <w:trHeight w:val="419"/>
        </w:trPr>
        <w:tc>
          <w:tcPr>
            <w:tcW w:w="1668" w:type="dxa"/>
          </w:tcPr>
          <w:p w:rsidR="00347F04" w:rsidRPr="00940B45" w:rsidRDefault="00347F04" w:rsidP="00940B45">
            <w:pPr>
              <w:pStyle w:val="ListParagraph"/>
              <w:numPr>
                <w:ilvl w:val="0"/>
                <w:numId w:val="10"/>
              </w:numPr>
              <w:rPr>
                <w:b/>
                <w:szCs w:val="22"/>
              </w:rPr>
            </w:pPr>
            <w:r w:rsidRPr="00940B45">
              <w:rPr>
                <w:b/>
                <w:szCs w:val="22"/>
              </w:rPr>
              <w:lastRenderedPageBreak/>
              <w:t>Attendance</w:t>
            </w:r>
          </w:p>
          <w:p w:rsidR="00347F04" w:rsidRPr="009137F7" w:rsidRDefault="00347F04" w:rsidP="0044019E">
            <w:pPr>
              <w:rPr>
                <w:b/>
                <w:szCs w:val="22"/>
              </w:rPr>
            </w:pPr>
          </w:p>
          <w:p w:rsidR="00347F04" w:rsidRPr="009137F7" w:rsidRDefault="00347F04" w:rsidP="0044019E">
            <w:pPr>
              <w:rPr>
                <w:b/>
                <w:szCs w:val="22"/>
              </w:rPr>
            </w:pPr>
          </w:p>
        </w:tc>
        <w:tc>
          <w:tcPr>
            <w:tcW w:w="2617" w:type="dxa"/>
          </w:tcPr>
          <w:p w:rsidR="00347F04" w:rsidRPr="009137F7" w:rsidRDefault="00347F04" w:rsidP="00BF6B48">
            <w:pPr>
              <w:numPr>
                <w:ilvl w:val="0"/>
                <w:numId w:val="5"/>
              </w:numPr>
              <w:contextualSpacing/>
              <w:rPr>
                <w:szCs w:val="22"/>
              </w:rPr>
            </w:pPr>
            <w:r w:rsidRPr="009137F7">
              <w:rPr>
                <w:szCs w:val="22"/>
              </w:rPr>
              <w:t>Funding of 50% of attendance officer’s salary</w:t>
            </w:r>
          </w:p>
          <w:p w:rsidR="00347F04" w:rsidRDefault="00347F04" w:rsidP="00BF6B48">
            <w:pPr>
              <w:numPr>
                <w:ilvl w:val="0"/>
                <w:numId w:val="5"/>
              </w:numPr>
              <w:contextualSpacing/>
              <w:rPr>
                <w:szCs w:val="22"/>
              </w:rPr>
            </w:pPr>
            <w:r w:rsidRPr="009137F7">
              <w:rPr>
                <w:szCs w:val="22"/>
              </w:rPr>
              <w:t>Contribution to the ESW’s salary</w:t>
            </w:r>
          </w:p>
          <w:p w:rsidR="005F2EAC" w:rsidRPr="009137F7" w:rsidRDefault="005F2EAC" w:rsidP="00BF6B48">
            <w:pPr>
              <w:numPr>
                <w:ilvl w:val="0"/>
                <w:numId w:val="5"/>
              </w:numPr>
              <w:contextualSpacing/>
              <w:rPr>
                <w:szCs w:val="22"/>
              </w:rPr>
            </w:pPr>
            <w:r>
              <w:rPr>
                <w:szCs w:val="22"/>
              </w:rPr>
              <w:t xml:space="preserve">Contribution towards director of behaviour’s salary </w:t>
            </w:r>
          </w:p>
          <w:p w:rsidR="00347F04" w:rsidRPr="009137F7" w:rsidRDefault="00347F04" w:rsidP="00BF6B48">
            <w:pPr>
              <w:numPr>
                <w:ilvl w:val="0"/>
                <w:numId w:val="5"/>
              </w:numPr>
              <w:contextualSpacing/>
              <w:rPr>
                <w:b/>
                <w:szCs w:val="22"/>
              </w:rPr>
            </w:pPr>
            <w:r w:rsidRPr="009137F7">
              <w:rPr>
                <w:szCs w:val="22"/>
              </w:rPr>
              <w:t>Contribution towards behaviour mentor salary</w:t>
            </w:r>
          </w:p>
        </w:tc>
        <w:tc>
          <w:tcPr>
            <w:tcW w:w="1418" w:type="dxa"/>
          </w:tcPr>
          <w:p w:rsidR="00347F04" w:rsidRPr="009137F7" w:rsidRDefault="00347F04" w:rsidP="0044019E">
            <w:pPr>
              <w:jc w:val="center"/>
              <w:rPr>
                <w:b/>
                <w:szCs w:val="22"/>
              </w:rPr>
            </w:pPr>
          </w:p>
          <w:p w:rsidR="00347F04" w:rsidRPr="009137F7" w:rsidRDefault="008E16D6" w:rsidP="0044019E">
            <w:pPr>
              <w:jc w:val="center"/>
              <w:rPr>
                <w:b/>
                <w:szCs w:val="22"/>
              </w:rPr>
            </w:pPr>
            <w:r>
              <w:rPr>
                <w:b/>
                <w:szCs w:val="22"/>
              </w:rPr>
              <w:t>£3</w:t>
            </w:r>
            <w:r w:rsidR="00347F04">
              <w:rPr>
                <w:b/>
                <w:szCs w:val="22"/>
              </w:rPr>
              <w:t>9</w:t>
            </w:r>
            <w:r w:rsidR="00347F04" w:rsidRPr="009137F7">
              <w:rPr>
                <w:b/>
                <w:szCs w:val="22"/>
              </w:rPr>
              <w:t>,882</w:t>
            </w:r>
          </w:p>
        </w:tc>
        <w:tc>
          <w:tcPr>
            <w:tcW w:w="2551" w:type="dxa"/>
          </w:tcPr>
          <w:p w:rsidR="00347F04" w:rsidRPr="00940B45" w:rsidRDefault="00407188" w:rsidP="00940B45">
            <w:pPr>
              <w:pStyle w:val="ListParagraph"/>
              <w:numPr>
                <w:ilvl w:val="0"/>
                <w:numId w:val="12"/>
              </w:numPr>
              <w:rPr>
                <w:color w:val="000000" w:themeColor="text1"/>
                <w:szCs w:val="22"/>
              </w:rPr>
            </w:pPr>
            <w:r w:rsidRPr="00940B45">
              <w:rPr>
                <w:color w:val="000000" w:themeColor="text1"/>
                <w:szCs w:val="22"/>
              </w:rPr>
              <w:t>No gap between PP and non PP for</w:t>
            </w:r>
            <w:r w:rsidR="008D4EE5">
              <w:rPr>
                <w:color w:val="000000" w:themeColor="text1"/>
                <w:szCs w:val="22"/>
              </w:rPr>
              <w:t xml:space="preserve"> attendance in each year group</w:t>
            </w:r>
          </w:p>
          <w:p w:rsidR="00347F04" w:rsidRPr="009137F7" w:rsidRDefault="00347F04" w:rsidP="0044019E">
            <w:pPr>
              <w:ind w:left="440"/>
              <w:contextualSpacing/>
              <w:rPr>
                <w:szCs w:val="22"/>
              </w:rPr>
            </w:pPr>
          </w:p>
        </w:tc>
        <w:tc>
          <w:tcPr>
            <w:tcW w:w="5245" w:type="dxa"/>
          </w:tcPr>
          <w:p w:rsidR="00940B45" w:rsidRPr="001F5298" w:rsidRDefault="00940B45" w:rsidP="001F5298">
            <w:pPr>
              <w:pStyle w:val="ListParagraph"/>
              <w:numPr>
                <w:ilvl w:val="0"/>
                <w:numId w:val="18"/>
              </w:numPr>
              <w:rPr>
                <w:szCs w:val="22"/>
              </w:rPr>
            </w:pPr>
          </w:p>
          <w:p w:rsidR="00940B45" w:rsidRDefault="00940B45" w:rsidP="00347F04">
            <w:pPr>
              <w:ind w:left="360"/>
              <w:contextualSpacing/>
              <w:rPr>
                <w:szCs w:val="22"/>
              </w:rPr>
            </w:pPr>
          </w:p>
          <w:tbl>
            <w:tblPr>
              <w:tblStyle w:val="TableGrid1"/>
              <w:tblW w:w="0" w:type="auto"/>
              <w:tblLayout w:type="fixed"/>
              <w:tblLook w:val="04A0" w:firstRow="1" w:lastRow="0" w:firstColumn="1" w:lastColumn="0" w:noHBand="0" w:noVBand="1"/>
            </w:tblPr>
            <w:tblGrid>
              <w:gridCol w:w="675"/>
              <w:gridCol w:w="993"/>
              <w:gridCol w:w="992"/>
              <w:gridCol w:w="992"/>
            </w:tblGrid>
            <w:tr w:rsidR="0099032A" w:rsidRPr="00B14043" w:rsidTr="0069178D">
              <w:tc>
                <w:tcPr>
                  <w:tcW w:w="675" w:type="dxa"/>
                </w:tcPr>
                <w:p w:rsidR="0099032A" w:rsidRPr="00B14043" w:rsidRDefault="0099032A" w:rsidP="00DE343A">
                  <w:pPr>
                    <w:framePr w:hSpace="180" w:wrap="around" w:vAnchor="text" w:hAnchor="margin" w:xAlign="center" w:y="-119"/>
                  </w:pPr>
                  <w:r w:rsidRPr="00B14043">
                    <w:t xml:space="preserve">Year </w:t>
                  </w:r>
                </w:p>
              </w:tc>
              <w:tc>
                <w:tcPr>
                  <w:tcW w:w="993" w:type="dxa"/>
                </w:tcPr>
                <w:p w:rsidR="0099032A" w:rsidRPr="005C4506" w:rsidRDefault="0099032A" w:rsidP="00DE343A">
                  <w:pPr>
                    <w:framePr w:hSpace="180" w:wrap="around" w:vAnchor="text" w:hAnchor="margin" w:xAlign="center" w:y="-119"/>
                    <w:rPr>
                      <w:sz w:val="20"/>
                    </w:rPr>
                  </w:pPr>
                  <w:r w:rsidRPr="005C4506">
                    <w:rPr>
                      <w:sz w:val="20"/>
                    </w:rPr>
                    <w:t>Av % of PP students</w:t>
                  </w:r>
                </w:p>
              </w:tc>
              <w:tc>
                <w:tcPr>
                  <w:tcW w:w="992" w:type="dxa"/>
                </w:tcPr>
                <w:p w:rsidR="0099032A" w:rsidRPr="005C4506" w:rsidRDefault="0099032A" w:rsidP="00DE343A">
                  <w:pPr>
                    <w:framePr w:hSpace="180" w:wrap="around" w:vAnchor="text" w:hAnchor="margin" w:xAlign="center" w:y="-119"/>
                    <w:rPr>
                      <w:sz w:val="20"/>
                    </w:rPr>
                  </w:pPr>
                  <w:r w:rsidRPr="005C4506">
                    <w:rPr>
                      <w:sz w:val="20"/>
                    </w:rPr>
                    <w:t>Av % of Non PP</w:t>
                  </w:r>
                </w:p>
              </w:tc>
              <w:tc>
                <w:tcPr>
                  <w:tcW w:w="992" w:type="dxa"/>
                </w:tcPr>
                <w:p w:rsidR="0099032A" w:rsidRPr="005C4506" w:rsidRDefault="0099032A" w:rsidP="00DE343A">
                  <w:pPr>
                    <w:framePr w:hSpace="180" w:wrap="around" w:vAnchor="text" w:hAnchor="margin" w:xAlign="center" w:y="-119"/>
                    <w:rPr>
                      <w:sz w:val="20"/>
                    </w:rPr>
                  </w:pPr>
                  <w:r>
                    <w:rPr>
                      <w:sz w:val="20"/>
                    </w:rPr>
                    <w:t>% Gap</w:t>
                  </w:r>
                  <w:r w:rsidRPr="005C4506">
                    <w:rPr>
                      <w:sz w:val="20"/>
                    </w:rPr>
                    <w:t xml:space="preserve"> </w:t>
                  </w:r>
                </w:p>
              </w:tc>
            </w:tr>
            <w:tr w:rsidR="0099032A" w:rsidRPr="00B14043" w:rsidTr="0069178D">
              <w:tc>
                <w:tcPr>
                  <w:tcW w:w="675" w:type="dxa"/>
                </w:tcPr>
                <w:p w:rsidR="0099032A" w:rsidRPr="00B14043" w:rsidRDefault="0099032A" w:rsidP="00DE343A">
                  <w:pPr>
                    <w:framePr w:hSpace="180" w:wrap="around" w:vAnchor="text" w:hAnchor="margin" w:xAlign="center" w:y="-119"/>
                  </w:pPr>
                  <w:r w:rsidRPr="00B14043">
                    <w:t>7</w:t>
                  </w:r>
                </w:p>
              </w:tc>
              <w:tc>
                <w:tcPr>
                  <w:tcW w:w="993" w:type="dxa"/>
                </w:tcPr>
                <w:p w:rsidR="0099032A" w:rsidRPr="00B14043" w:rsidRDefault="0099032A" w:rsidP="00DE343A">
                  <w:pPr>
                    <w:framePr w:hSpace="180" w:wrap="around" w:vAnchor="text" w:hAnchor="margin" w:xAlign="center" w:y="-119"/>
                  </w:pPr>
                  <w:r>
                    <w:t>95.26</w:t>
                  </w:r>
                </w:p>
              </w:tc>
              <w:tc>
                <w:tcPr>
                  <w:tcW w:w="992" w:type="dxa"/>
                </w:tcPr>
                <w:p w:rsidR="0099032A" w:rsidRPr="00B14043" w:rsidRDefault="0099032A" w:rsidP="00DE343A">
                  <w:pPr>
                    <w:framePr w:hSpace="180" w:wrap="around" w:vAnchor="text" w:hAnchor="margin" w:xAlign="center" w:y="-119"/>
                  </w:pPr>
                  <w:r>
                    <w:t>96.77</w:t>
                  </w:r>
                </w:p>
              </w:tc>
              <w:tc>
                <w:tcPr>
                  <w:tcW w:w="992" w:type="dxa"/>
                </w:tcPr>
                <w:p w:rsidR="0099032A" w:rsidRPr="00B14043" w:rsidRDefault="0099032A" w:rsidP="00DE343A">
                  <w:pPr>
                    <w:framePr w:hSpace="180" w:wrap="around" w:vAnchor="text" w:hAnchor="margin" w:xAlign="center" w:y="-119"/>
                  </w:pPr>
                  <w:r>
                    <w:t>-1.51</w:t>
                  </w:r>
                </w:p>
              </w:tc>
            </w:tr>
            <w:tr w:rsidR="0099032A" w:rsidRPr="00B14043" w:rsidTr="0069178D">
              <w:tc>
                <w:tcPr>
                  <w:tcW w:w="675" w:type="dxa"/>
                </w:tcPr>
                <w:p w:rsidR="0099032A" w:rsidRPr="00B14043" w:rsidRDefault="0099032A" w:rsidP="00DE343A">
                  <w:pPr>
                    <w:framePr w:hSpace="180" w:wrap="around" w:vAnchor="text" w:hAnchor="margin" w:xAlign="center" w:y="-119"/>
                  </w:pPr>
                  <w:r w:rsidRPr="00B14043">
                    <w:t>8</w:t>
                  </w:r>
                </w:p>
              </w:tc>
              <w:tc>
                <w:tcPr>
                  <w:tcW w:w="993" w:type="dxa"/>
                </w:tcPr>
                <w:p w:rsidR="0099032A" w:rsidRPr="00B14043" w:rsidRDefault="0099032A" w:rsidP="00DE343A">
                  <w:pPr>
                    <w:framePr w:hSpace="180" w:wrap="around" w:vAnchor="text" w:hAnchor="margin" w:xAlign="center" w:y="-119"/>
                  </w:pPr>
                  <w:r>
                    <w:t>92.28</w:t>
                  </w:r>
                </w:p>
              </w:tc>
              <w:tc>
                <w:tcPr>
                  <w:tcW w:w="992" w:type="dxa"/>
                </w:tcPr>
                <w:p w:rsidR="0099032A" w:rsidRPr="00B14043" w:rsidRDefault="0099032A" w:rsidP="00DE343A">
                  <w:pPr>
                    <w:framePr w:hSpace="180" w:wrap="around" w:vAnchor="text" w:hAnchor="margin" w:xAlign="center" w:y="-119"/>
                  </w:pPr>
                  <w:r>
                    <w:t>96.05</w:t>
                  </w:r>
                </w:p>
              </w:tc>
              <w:tc>
                <w:tcPr>
                  <w:tcW w:w="992" w:type="dxa"/>
                </w:tcPr>
                <w:p w:rsidR="0099032A" w:rsidRPr="00B14043" w:rsidRDefault="0099032A" w:rsidP="00DE343A">
                  <w:pPr>
                    <w:framePr w:hSpace="180" w:wrap="around" w:vAnchor="text" w:hAnchor="margin" w:xAlign="center" w:y="-119"/>
                  </w:pPr>
                  <w:r>
                    <w:t>-3.77</w:t>
                  </w:r>
                </w:p>
              </w:tc>
            </w:tr>
            <w:tr w:rsidR="0099032A" w:rsidRPr="00B14043" w:rsidTr="0069178D">
              <w:tc>
                <w:tcPr>
                  <w:tcW w:w="675" w:type="dxa"/>
                </w:tcPr>
                <w:p w:rsidR="0099032A" w:rsidRPr="00B14043" w:rsidRDefault="0099032A" w:rsidP="00DE343A">
                  <w:pPr>
                    <w:framePr w:hSpace="180" w:wrap="around" w:vAnchor="text" w:hAnchor="margin" w:xAlign="center" w:y="-119"/>
                  </w:pPr>
                  <w:r w:rsidRPr="00B14043">
                    <w:t>9</w:t>
                  </w:r>
                </w:p>
              </w:tc>
              <w:tc>
                <w:tcPr>
                  <w:tcW w:w="993" w:type="dxa"/>
                </w:tcPr>
                <w:p w:rsidR="0099032A" w:rsidRPr="00B14043" w:rsidRDefault="0099032A" w:rsidP="00DE343A">
                  <w:pPr>
                    <w:framePr w:hSpace="180" w:wrap="around" w:vAnchor="text" w:hAnchor="margin" w:xAlign="center" w:y="-119"/>
                  </w:pPr>
                  <w:r>
                    <w:t>94.33</w:t>
                  </w:r>
                </w:p>
              </w:tc>
              <w:tc>
                <w:tcPr>
                  <w:tcW w:w="992" w:type="dxa"/>
                </w:tcPr>
                <w:p w:rsidR="0099032A" w:rsidRPr="00B14043" w:rsidRDefault="0099032A" w:rsidP="00DE343A">
                  <w:pPr>
                    <w:framePr w:hSpace="180" w:wrap="around" w:vAnchor="text" w:hAnchor="margin" w:xAlign="center" w:y="-119"/>
                  </w:pPr>
                  <w:r>
                    <w:t>95.52</w:t>
                  </w:r>
                </w:p>
              </w:tc>
              <w:tc>
                <w:tcPr>
                  <w:tcW w:w="992" w:type="dxa"/>
                </w:tcPr>
                <w:p w:rsidR="0099032A" w:rsidRPr="00B14043" w:rsidRDefault="0099032A" w:rsidP="00DE343A">
                  <w:pPr>
                    <w:framePr w:hSpace="180" w:wrap="around" w:vAnchor="text" w:hAnchor="margin" w:xAlign="center" w:y="-119"/>
                  </w:pPr>
                  <w:r>
                    <w:t>-1.19</w:t>
                  </w:r>
                </w:p>
              </w:tc>
            </w:tr>
            <w:tr w:rsidR="0099032A" w:rsidRPr="00B14043" w:rsidTr="0069178D">
              <w:tc>
                <w:tcPr>
                  <w:tcW w:w="675" w:type="dxa"/>
                </w:tcPr>
                <w:p w:rsidR="0099032A" w:rsidRPr="00B14043" w:rsidRDefault="0099032A" w:rsidP="00DE343A">
                  <w:pPr>
                    <w:framePr w:hSpace="180" w:wrap="around" w:vAnchor="text" w:hAnchor="margin" w:xAlign="center" w:y="-119"/>
                  </w:pPr>
                  <w:r w:rsidRPr="00B14043">
                    <w:t>10</w:t>
                  </w:r>
                </w:p>
              </w:tc>
              <w:tc>
                <w:tcPr>
                  <w:tcW w:w="993" w:type="dxa"/>
                </w:tcPr>
                <w:p w:rsidR="0099032A" w:rsidRPr="00B14043" w:rsidRDefault="0099032A" w:rsidP="00DE343A">
                  <w:pPr>
                    <w:framePr w:hSpace="180" w:wrap="around" w:vAnchor="text" w:hAnchor="margin" w:xAlign="center" w:y="-119"/>
                  </w:pPr>
                  <w:r>
                    <w:t>93.62</w:t>
                  </w:r>
                </w:p>
              </w:tc>
              <w:tc>
                <w:tcPr>
                  <w:tcW w:w="992" w:type="dxa"/>
                </w:tcPr>
                <w:p w:rsidR="0099032A" w:rsidRPr="00B14043" w:rsidRDefault="0099032A" w:rsidP="00DE343A">
                  <w:pPr>
                    <w:framePr w:hSpace="180" w:wrap="around" w:vAnchor="text" w:hAnchor="margin" w:xAlign="center" w:y="-119"/>
                  </w:pPr>
                  <w:r>
                    <w:t>95.83</w:t>
                  </w:r>
                </w:p>
              </w:tc>
              <w:tc>
                <w:tcPr>
                  <w:tcW w:w="992" w:type="dxa"/>
                </w:tcPr>
                <w:p w:rsidR="0099032A" w:rsidRPr="00B14043" w:rsidRDefault="0099032A" w:rsidP="00DE343A">
                  <w:pPr>
                    <w:framePr w:hSpace="180" w:wrap="around" w:vAnchor="text" w:hAnchor="margin" w:xAlign="center" w:y="-119"/>
                  </w:pPr>
                  <w:r>
                    <w:t>-2.21</w:t>
                  </w:r>
                </w:p>
              </w:tc>
            </w:tr>
            <w:tr w:rsidR="0099032A" w:rsidRPr="00B14043" w:rsidTr="0069178D">
              <w:tc>
                <w:tcPr>
                  <w:tcW w:w="675" w:type="dxa"/>
                </w:tcPr>
                <w:p w:rsidR="0099032A" w:rsidRPr="00B14043" w:rsidRDefault="0099032A" w:rsidP="00DE343A">
                  <w:pPr>
                    <w:framePr w:hSpace="180" w:wrap="around" w:vAnchor="text" w:hAnchor="margin" w:xAlign="center" w:y="-119"/>
                  </w:pPr>
                  <w:r w:rsidRPr="00B14043">
                    <w:t>11</w:t>
                  </w:r>
                </w:p>
              </w:tc>
              <w:tc>
                <w:tcPr>
                  <w:tcW w:w="993" w:type="dxa"/>
                </w:tcPr>
                <w:p w:rsidR="0099032A" w:rsidRPr="00B14043" w:rsidRDefault="0099032A" w:rsidP="00DE343A">
                  <w:pPr>
                    <w:framePr w:hSpace="180" w:wrap="around" w:vAnchor="text" w:hAnchor="margin" w:xAlign="center" w:y="-119"/>
                  </w:pPr>
                  <w:r>
                    <w:t>94.64</w:t>
                  </w:r>
                </w:p>
              </w:tc>
              <w:tc>
                <w:tcPr>
                  <w:tcW w:w="992" w:type="dxa"/>
                </w:tcPr>
                <w:p w:rsidR="0099032A" w:rsidRPr="00B14043" w:rsidRDefault="0099032A" w:rsidP="00DE343A">
                  <w:pPr>
                    <w:framePr w:hSpace="180" w:wrap="around" w:vAnchor="text" w:hAnchor="margin" w:xAlign="center" w:y="-119"/>
                  </w:pPr>
                  <w:r>
                    <w:t>96.87</w:t>
                  </w:r>
                </w:p>
              </w:tc>
              <w:tc>
                <w:tcPr>
                  <w:tcW w:w="992" w:type="dxa"/>
                </w:tcPr>
                <w:p w:rsidR="0099032A" w:rsidRPr="00B14043" w:rsidRDefault="0099032A" w:rsidP="00DE343A">
                  <w:pPr>
                    <w:framePr w:hSpace="180" w:wrap="around" w:vAnchor="text" w:hAnchor="margin" w:xAlign="center" w:y="-119"/>
                  </w:pPr>
                  <w:r>
                    <w:t>-2.23</w:t>
                  </w:r>
                </w:p>
              </w:tc>
            </w:tr>
          </w:tbl>
          <w:p w:rsidR="00CB4035" w:rsidRDefault="00CB4035" w:rsidP="0099032A">
            <w:pPr>
              <w:contextualSpacing/>
              <w:rPr>
                <w:szCs w:val="22"/>
              </w:rPr>
            </w:pPr>
          </w:p>
          <w:p w:rsidR="0099032A" w:rsidRPr="009137F7" w:rsidRDefault="0099032A" w:rsidP="00347F04">
            <w:pPr>
              <w:ind w:left="360"/>
              <w:contextualSpacing/>
              <w:rPr>
                <w:szCs w:val="22"/>
              </w:rPr>
            </w:pPr>
          </w:p>
        </w:tc>
      </w:tr>
      <w:tr w:rsidR="00347F04" w:rsidRPr="009137F7" w:rsidTr="00787657">
        <w:trPr>
          <w:trHeight w:val="3258"/>
        </w:trPr>
        <w:tc>
          <w:tcPr>
            <w:tcW w:w="1668" w:type="dxa"/>
          </w:tcPr>
          <w:p w:rsidR="00347F04" w:rsidRPr="00940B45" w:rsidRDefault="00347F04" w:rsidP="00940B45">
            <w:pPr>
              <w:pStyle w:val="ListParagraph"/>
              <w:numPr>
                <w:ilvl w:val="0"/>
                <w:numId w:val="10"/>
              </w:numPr>
              <w:rPr>
                <w:b/>
                <w:szCs w:val="22"/>
              </w:rPr>
            </w:pPr>
            <w:r w:rsidRPr="00940B45">
              <w:rPr>
                <w:b/>
                <w:szCs w:val="22"/>
              </w:rPr>
              <w:t>Behaviour</w:t>
            </w:r>
          </w:p>
          <w:p w:rsidR="00347F04" w:rsidRPr="009137F7" w:rsidRDefault="00E322F6" w:rsidP="0044019E">
            <w:pPr>
              <w:rPr>
                <w:b/>
                <w:szCs w:val="22"/>
              </w:rPr>
            </w:pPr>
            <w:r>
              <w:rPr>
                <w:b/>
                <w:szCs w:val="22"/>
              </w:rPr>
              <w:t xml:space="preserve"> </w:t>
            </w:r>
          </w:p>
          <w:p w:rsidR="00347F04" w:rsidRPr="009137F7" w:rsidRDefault="00347F04" w:rsidP="0044019E">
            <w:pPr>
              <w:rPr>
                <w:b/>
                <w:szCs w:val="22"/>
              </w:rPr>
            </w:pPr>
          </w:p>
          <w:p w:rsidR="00347F04" w:rsidRPr="009137F7" w:rsidRDefault="00347F04" w:rsidP="0044019E">
            <w:pPr>
              <w:rPr>
                <w:b/>
                <w:szCs w:val="22"/>
              </w:rPr>
            </w:pPr>
          </w:p>
          <w:p w:rsidR="00347F04" w:rsidRPr="009137F7" w:rsidRDefault="00347F04" w:rsidP="0044019E">
            <w:pPr>
              <w:rPr>
                <w:b/>
                <w:szCs w:val="22"/>
              </w:rPr>
            </w:pPr>
          </w:p>
          <w:p w:rsidR="00347F04" w:rsidRDefault="00347F04" w:rsidP="0044019E">
            <w:pPr>
              <w:rPr>
                <w:b/>
                <w:szCs w:val="22"/>
              </w:rPr>
            </w:pPr>
          </w:p>
          <w:p w:rsidR="0036605A" w:rsidRDefault="0036605A" w:rsidP="0044019E">
            <w:pPr>
              <w:rPr>
                <w:b/>
                <w:szCs w:val="22"/>
              </w:rPr>
            </w:pPr>
          </w:p>
          <w:p w:rsidR="0036605A" w:rsidRDefault="0036605A" w:rsidP="0044019E">
            <w:pPr>
              <w:rPr>
                <w:b/>
                <w:szCs w:val="22"/>
              </w:rPr>
            </w:pPr>
          </w:p>
          <w:p w:rsidR="0036605A" w:rsidRDefault="0036605A" w:rsidP="0044019E">
            <w:pPr>
              <w:rPr>
                <w:b/>
                <w:szCs w:val="22"/>
              </w:rPr>
            </w:pPr>
          </w:p>
          <w:p w:rsidR="0036605A" w:rsidRDefault="0036605A" w:rsidP="0044019E">
            <w:pPr>
              <w:rPr>
                <w:b/>
                <w:szCs w:val="22"/>
              </w:rPr>
            </w:pPr>
          </w:p>
          <w:p w:rsidR="0036605A" w:rsidRDefault="0036605A" w:rsidP="0044019E">
            <w:pPr>
              <w:rPr>
                <w:b/>
                <w:szCs w:val="22"/>
              </w:rPr>
            </w:pPr>
          </w:p>
          <w:p w:rsidR="0036605A" w:rsidRDefault="0036605A" w:rsidP="0044019E">
            <w:pPr>
              <w:rPr>
                <w:b/>
                <w:szCs w:val="22"/>
              </w:rPr>
            </w:pPr>
          </w:p>
          <w:p w:rsidR="0036605A" w:rsidRDefault="0036605A" w:rsidP="0044019E">
            <w:pPr>
              <w:rPr>
                <w:b/>
                <w:szCs w:val="22"/>
              </w:rPr>
            </w:pPr>
          </w:p>
          <w:p w:rsidR="0036605A" w:rsidRDefault="0036605A" w:rsidP="0044019E">
            <w:pPr>
              <w:rPr>
                <w:b/>
                <w:szCs w:val="22"/>
              </w:rPr>
            </w:pPr>
          </w:p>
          <w:p w:rsidR="0036605A" w:rsidRDefault="0036605A" w:rsidP="0044019E">
            <w:pPr>
              <w:rPr>
                <w:b/>
                <w:szCs w:val="22"/>
              </w:rPr>
            </w:pPr>
          </w:p>
          <w:p w:rsidR="0036605A" w:rsidRDefault="0036605A" w:rsidP="0044019E">
            <w:pPr>
              <w:rPr>
                <w:b/>
                <w:szCs w:val="22"/>
              </w:rPr>
            </w:pPr>
          </w:p>
          <w:p w:rsidR="0036605A" w:rsidRDefault="0036605A" w:rsidP="0044019E">
            <w:pPr>
              <w:rPr>
                <w:b/>
                <w:szCs w:val="22"/>
              </w:rPr>
            </w:pPr>
          </w:p>
          <w:p w:rsidR="0036605A" w:rsidRDefault="0036605A" w:rsidP="0044019E">
            <w:pPr>
              <w:rPr>
                <w:b/>
                <w:szCs w:val="22"/>
              </w:rPr>
            </w:pPr>
          </w:p>
          <w:p w:rsidR="0036605A" w:rsidRDefault="0036605A" w:rsidP="0044019E">
            <w:pPr>
              <w:rPr>
                <w:b/>
                <w:szCs w:val="22"/>
              </w:rPr>
            </w:pPr>
          </w:p>
          <w:p w:rsidR="0036605A" w:rsidRDefault="0036605A" w:rsidP="0044019E">
            <w:pPr>
              <w:rPr>
                <w:b/>
                <w:szCs w:val="22"/>
              </w:rPr>
            </w:pPr>
          </w:p>
          <w:p w:rsidR="0036605A" w:rsidRDefault="0036605A" w:rsidP="0044019E">
            <w:pPr>
              <w:rPr>
                <w:b/>
                <w:szCs w:val="22"/>
              </w:rPr>
            </w:pPr>
          </w:p>
          <w:p w:rsidR="0036605A" w:rsidRDefault="0036605A" w:rsidP="0044019E">
            <w:pPr>
              <w:rPr>
                <w:b/>
                <w:szCs w:val="22"/>
              </w:rPr>
            </w:pPr>
          </w:p>
          <w:p w:rsidR="00BB259A" w:rsidRDefault="00BB259A" w:rsidP="0044019E">
            <w:pPr>
              <w:rPr>
                <w:b/>
                <w:szCs w:val="22"/>
              </w:rPr>
            </w:pPr>
          </w:p>
          <w:p w:rsidR="00BB259A" w:rsidRDefault="00BB259A" w:rsidP="0044019E">
            <w:pPr>
              <w:rPr>
                <w:b/>
                <w:szCs w:val="22"/>
              </w:rPr>
            </w:pPr>
          </w:p>
          <w:p w:rsidR="009623AE" w:rsidRDefault="009623AE" w:rsidP="0044019E">
            <w:pPr>
              <w:rPr>
                <w:b/>
                <w:szCs w:val="22"/>
              </w:rPr>
            </w:pPr>
          </w:p>
          <w:p w:rsidR="009623AE" w:rsidRPr="009137F7" w:rsidRDefault="009623AE" w:rsidP="0044019E">
            <w:pPr>
              <w:rPr>
                <w:b/>
                <w:szCs w:val="22"/>
              </w:rPr>
            </w:pPr>
          </w:p>
        </w:tc>
        <w:tc>
          <w:tcPr>
            <w:tcW w:w="2617" w:type="dxa"/>
          </w:tcPr>
          <w:p w:rsidR="00347F04" w:rsidRPr="009137F7" w:rsidRDefault="00347F04" w:rsidP="00BF6B48">
            <w:pPr>
              <w:numPr>
                <w:ilvl w:val="0"/>
                <w:numId w:val="1"/>
              </w:numPr>
              <w:contextualSpacing/>
              <w:rPr>
                <w:szCs w:val="22"/>
              </w:rPr>
            </w:pPr>
            <w:r w:rsidRPr="009137F7">
              <w:rPr>
                <w:szCs w:val="22"/>
              </w:rPr>
              <w:t>Applied learning activities</w:t>
            </w:r>
          </w:p>
          <w:p w:rsidR="00347F04" w:rsidRPr="009137F7" w:rsidRDefault="00347F04" w:rsidP="00BF6B48">
            <w:pPr>
              <w:numPr>
                <w:ilvl w:val="0"/>
                <w:numId w:val="1"/>
              </w:numPr>
              <w:contextualSpacing/>
              <w:rPr>
                <w:szCs w:val="22"/>
              </w:rPr>
            </w:pPr>
            <w:r w:rsidRPr="009137F7">
              <w:rPr>
                <w:szCs w:val="22"/>
              </w:rPr>
              <w:t>Financial contribution to the LGS emotional support package</w:t>
            </w:r>
          </w:p>
          <w:p w:rsidR="00347F04" w:rsidRPr="009137F7" w:rsidRDefault="00347F04" w:rsidP="00BF6B48">
            <w:pPr>
              <w:numPr>
                <w:ilvl w:val="0"/>
                <w:numId w:val="1"/>
              </w:numPr>
              <w:contextualSpacing/>
              <w:rPr>
                <w:szCs w:val="22"/>
              </w:rPr>
            </w:pPr>
            <w:r w:rsidRPr="009137F7">
              <w:rPr>
                <w:szCs w:val="22"/>
              </w:rPr>
              <w:t>Peer mentoring</w:t>
            </w:r>
          </w:p>
          <w:p w:rsidR="00347F04" w:rsidRPr="009137F7" w:rsidRDefault="00347F04" w:rsidP="00BF6B48">
            <w:pPr>
              <w:numPr>
                <w:ilvl w:val="0"/>
                <w:numId w:val="1"/>
              </w:numPr>
              <w:contextualSpacing/>
              <w:rPr>
                <w:szCs w:val="22"/>
              </w:rPr>
            </w:pPr>
            <w:r w:rsidRPr="009137F7">
              <w:rPr>
                <w:szCs w:val="22"/>
              </w:rPr>
              <w:t>Purchasing rewards</w:t>
            </w:r>
          </w:p>
          <w:p w:rsidR="00347F04" w:rsidRPr="009137F7" w:rsidRDefault="00347F04" w:rsidP="00BF6B48">
            <w:pPr>
              <w:numPr>
                <w:ilvl w:val="0"/>
                <w:numId w:val="1"/>
              </w:numPr>
              <w:contextualSpacing/>
              <w:rPr>
                <w:szCs w:val="22"/>
              </w:rPr>
            </w:pPr>
            <w:r w:rsidRPr="009137F7">
              <w:rPr>
                <w:szCs w:val="22"/>
              </w:rPr>
              <w:t>Contribution towards behaviour mentor salary</w:t>
            </w:r>
          </w:p>
          <w:p w:rsidR="00347F04" w:rsidRPr="009137F7" w:rsidRDefault="00347F04" w:rsidP="00BF6B48">
            <w:pPr>
              <w:numPr>
                <w:ilvl w:val="0"/>
                <w:numId w:val="1"/>
              </w:numPr>
              <w:contextualSpacing/>
              <w:rPr>
                <w:b/>
                <w:szCs w:val="22"/>
              </w:rPr>
            </w:pPr>
            <w:r w:rsidRPr="009137F7">
              <w:rPr>
                <w:szCs w:val="22"/>
              </w:rPr>
              <w:t>Contributions towards PP students attending enrichment trips</w:t>
            </w:r>
          </w:p>
        </w:tc>
        <w:tc>
          <w:tcPr>
            <w:tcW w:w="1418" w:type="dxa"/>
          </w:tcPr>
          <w:p w:rsidR="00347F04" w:rsidRPr="009137F7" w:rsidRDefault="00347F04" w:rsidP="0044019E">
            <w:pPr>
              <w:jc w:val="center"/>
              <w:rPr>
                <w:b/>
                <w:szCs w:val="22"/>
              </w:rPr>
            </w:pPr>
          </w:p>
          <w:p w:rsidR="00347F04" w:rsidRPr="009137F7" w:rsidRDefault="00347F04" w:rsidP="0044019E">
            <w:pPr>
              <w:jc w:val="center"/>
              <w:rPr>
                <w:b/>
                <w:szCs w:val="22"/>
              </w:rPr>
            </w:pPr>
          </w:p>
          <w:p w:rsidR="00347F04" w:rsidRPr="009137F7" w:rsidRDefault="00347F04" w:rsidP="0044019E">
            <w:pPr>
              <w:jc w:val="center"/>
              <w:rPr>
                <w:b/>
                <w:szCs w:val="22"/>
              </w:rPr>
            </w:pPr>
            <w:r w:rsidRPr="009137F7">
              <w:rPr>
                <w:b/>
                <w:szCs w:val="22"/>
              </w:rPr>
              <w:t>£3</w:t>
            </w:r>
            <w:r>
              <w:rPr>
                <w:b/>
                <w:szCs w:val="22"/>
              </w:rPr>
              <w:t>8</w:t>
            </w:r>
            <w:r w:rsidRPr="009137F7">
              <w:rPr>
                <w:b/>
                <w:szCs w:val="22"/>
              </w:rPr>
              <w:t>,200</w:t>
            </w:r>
          </w:p>
        </w:tc>
        <w:tc>
          <w:tcPr>
            <w:tcW w:w="2551" w:type="dxa"/>
          </w:tcPr>
          <w:p w:rsidR="00347F04" w:rsidRPr="00940B45" w:rsidRDefault="00347F04" w:rsidP="00940B45">
            <w:pPr>
              <w:pStyle w:val="ListParagraph"/>
              <w:numPr>
                <w:ilvl w:val="0"/>
                <w:numId w:val="6"/>
              </w:numPr>
              <w:rPr>
                <w:color w:val="000000" w:themeColor="text1"/>
                <w:szCs w:val="22"/>
              </w:rPr>
            </w:pPr>
            <w:r w:rsidRPr="00940B45">
              <w:rPr>
                <w:color w:val="000000" w:themeColor="text1"/>
                <w:szCs w:val="22"/>
              </w:rPr>
              <w:t>Increase in % of PP students receiving praise sl</w:t>
            </w:r>
            <w:r w:rsidR="008D4EE5">
              <w:rPr>
                <w:color w:val="000000" w:themeColor="text1"/>
                <w:szCs w:val="22"/>
              </w:rPr>
              <w:t>ips compared to 2015-16 figures</w:t>
            </w:r>
          </w:p>
          <w:p w:rsidR="00347F04" w:rsidRPr="004A3C11" w:rsidRDefault="00347F04" w:rsidP="00BF6B48">
            <w:pPr>
              <w:numPr>
                <w:ilvl w:val="0"/>
                <w:numId w:val="6"/>
              </w:numPr>
              <w:contextualSpacing/>
              <w:rPr>
                <w:color w:val="000000" w:themeColor="text1"/>
                <w:szCs w:val="22"/>
              </w:rPr>
            </w:pPr>
            <w:r w:rsidRPr="004A3C11">
              <w:rPr>
                <w:color w:val="000000" w:themeColor="text1"/>
                <w:szCs w:val="22"/>
              </w:rPr>
              <w:t xml:space="preserve">Decrease in % of students receiving alert slips compared to 2015-16 figures. </w:t>
            </w:r>
          </w:p>
          <w:p w:rsidR="00347F04" w:rsidRPr="009137F7" w:rsidRDefault="00347F04" w:rsidP="00BF6B48">
            <w:pPr>
              <w:numPr>
                <w:ilvl w:val="0"/>
                <w:numId w:val="6"/>
              </w:numPr>
              <w:contextualSpacing/>
              <w:rPr>
                <w:szCs w:val="22"/>
              </w:rPr>
            </w:pPr>
            <w:r w:rsidRPr="004A3C11">
              <w:rPr>
                <w:color w:val="000000" w:themeColor="text1"/>
                <w:szCs w:val="22"/>
              </w:rPr>
              <w:t>Number of PP students placed in isolation shows a reducti</w:t>
            </w:r>
            <w:r w:rsidR="008D4EE5">
              <w:rPr>
                <w:color w:val="000000" w:themeColor="text1"/>
                <w:szCs w:val="22"/>
              </w:rPr>
              <w:t>on compared to 2015-16 figures</w:t>
            </w:r>
          </w:p>
        </w:tc>
        <w:tc>
          <w:tcPr>
            <w:tcW w:w="5245" w:type="dxa"/>
          </w:tcPr>
          <w:p w:rsidR="00B57A8A" w:rsidRDefault="00B57A8A" w:rsidP="00A94696">
            <w:pPr>
              <w:contextualSpacing/>
              <w:rPr>
                <w:szCs w:val="22"/>
              </w:rPr>
            </w:pPr>
          </w:p>
          <w:p w:rsidR="00940B45" w:rsidRPr="00940B45" w:rsidRDefault="00940B45" w:rsidP="00940B45">
            <w:pPr>
              <w:rPr>
                <w:szCs w:val="22"/>
              </w:rPr>
            </w:pPr>
            <w:r>
              <w:rPr>
                <w:szCs w:val="22"/>
              </w:rPr>
              <w:t xml:space="preserve">A &amp; B) </w:t>
            </w:r>
          </w:p>
          <w:p w:rsidR="00940B45" w:rsidRDefault="00940B45" w:rsidP="00A94696">
            <w:pPr>
              <w:contextualSpacing/>
              <w:rPr>
                <w:szCs w:val="22"/>
              </w:rPr>
            </w:pPr>
          </w:p>
          <w:tbl>
            <w:tblPr>
              <w:tblStyle w:val="TableGrid"/>
              <w:tblW w:w="0" w:type="auto"/>
              <w:tblLayout w:type="fixed"/>
              <w:tblLook w:val="04A0" w:firstRow="1" w:lastRow="0" w:firstColumn="1" w:lastColumn="0" w:noHBand="0" w:noVBand="1"/>
            </w:tblPr>
            <w:tblGrid>
              <w:gridCol w:w="1384"/>
              <w:gridCol w:w="851"/>
              <w:gridCol w:w="850"/>
              <w:gridCol w:w="1150"/>
            </w:tblGrid>
            <w:tr w:rsidR="00B57A8A" w:rsidTr="0069178D">
              <w:tc>
                <w:tcPr>
                  <w:tcW w:w="1384" w:type="dxa"/>
                </w:tcPr>
                <w:p w:rsidR="00B57A8A" w:rsidRDefault="00B57A8A" w:rsidP="00DE343A">
                  <w:pPr>
                    <w:framePr w:hSpace="180" w:wrap="around" w:vAnchor="text" w:hAnchor="margin" w:xAlign="center" w:y="-119"/>
                  </w:pPr>
                  <w:r>
                    <w:t xml:space="preserve">Measure </w:t>
                  </w:r>
                </w:p>
              </w:tc>
              <w:tc>
                <w:tcPr>
                  <w:tcW w:w="851" w:type="dxa"/>
                </w:tcPr>
                <w:p w:rsidR="00B57A8A" w:rsidRDefault="003F0E41" w:rsidP="00DE343A">
                  <w:pPr>
                    <w:framePr w:hSpace="180" w:wrap="around" w:vAnchor="text" w:hAnchor="margin" w:xAlign="center" w:y="-119"/>
                  </w:pPr>
                  <w:r>
                    <w:t>2015-16</w:t>
                  </w:r>
                </w:p>
              </w:tc>
              <w:tc>
                <w:tcPr>
                  <w:tcW w:w="850" w:type="dxa"/>
                </w:tcPr>
                <w:p w:rsidR="00B57A8A" w:rsidRDefault="003F0E41" w:rsidP="00DE343A">
                  <w:pPr>
                    <w:framePr w:hSpace="180" w:wrap="around" w:vAnchor="text" w:hAnchor="margin" w:xAlign="center" w:y="-119"/>
                  </w:pPr>
                  <w:r>
                    <w:t>2016-17</w:t>
                  </w:r>
                </w:p>
              </w:tc>
              <w:tc>
                <w:tcPr>
                  <w:tcW w:w="1150" w:type="dxa"/>
                </w:tcPr>
                <w:p w:rsidR="00B57A8A" w:rsidRDefault="00B57A8A" w:rsidP="00DE343A">
                  <w:pPr>
                    <w:framePr w:hSpace="180" w:wrap="around" w:vAnchor="text" w:hAnchor="margin" w:xAlign="center" w:y="-119"/>
                  </w:pPr>
                  <w:r>
                    <w:t xml:space="preserve">Difference </w:t>
                  </w:r>
                </w:p>
              </w:tc>
            </w:tr>
            <w:tr w:rsidR="00B57A8A" w:rsidTr="0069178D">
              <w:tc>
                <w:tcPr>
                  <w:tcW w:w="1384" w:type="dxa"/>
                </w:tcPr>
                <w:p w:rsidR="00B57A8A" w:rsidRDefault="00B57A8A" w:rsidP="00DE343A">
                  <w:pPr>
                    <w:framePr w:hSpace="180" w:wrap="around" w:vAnchor="text" w:hAnchor="margin" w:xAlign="center" w:y="-119"/>
                  </w:pPr>
                  <w:r>
                    <w:t>No of PP receiving 5+ praise points</w:t>
                  </w:r>
                </w:p>
              </w:tc>
              <w:tc>
                <w:tcPr>
                  <w:tcW w:w="851" w:type="dxa"/>
                </w:tcPr>
                <w:p w:rsidR="00B57A8A" w:rsidRDefault="00B57A8A" w:rsidP="00DE343A">
                  <w:pPr>
                    <w:framePr w:hSpace="180" w:wrap="around" w:vAnchor="text" w:hAnchor="margin" w:xAlign="center" w:y="-119"/>
                  </w:pPr>
                </w:p>
                <w:p w:rsidR="00B57A8A" w:rsidRDefault="00B57A8A" w:rsidP="00DE343A">
                  <w:pPr>
                    <w:framePr w:hSpace="180" w:wrap="around" w:vAnchor="text" w:hAnchor="margin" w:xAlign="center" w:y="-119"/>
                  </w:pPr>
                  <w:r>
                    <w:t>64%</w:t>
                  </w:r>
                </w:p>
              </w:tc>
              <w:tc>
                <w:tcPr>
                  <w:tcW w:w="850" w:type="dxa"/>
                </w:tcPr>
                <w:p w:rsidR="00B57A8A" w:rsidRDefault="00B57A8A" w:rsidP="00DE343A">
                  <w:pPr>
                    <w:framePr w:hSpace="180" w:wrap="around" w:vAnchor="text" w:hAnchor="margin" w:xAlign="center" w:y="-119"/>
                  </w:pPr>
                </w:p>
                <w:p w:rsidR="00B57A8A" w:rsidRDefault="00B57A8A" w:rsidP="00DE343A">
                  <w:pPr>
                    <w:framePr w:hSpace="180" w:wrap="around" w:vAnchor="text" w:hAnchor="margin" w:xAlign="center" w:y="-119"/>
                  </w:pPr>
                  <w:r>
                    <w:t>92%</w:t>
                  </w:r>
                </w:p>
              </w:tc>
              <w:tc>
                <w:tcPr>
                  <w:tcW w:w="1150" w:type="dxa"/>
                </w:tcPr>
                <w:p w:rsidR="00B57A8A" w:rsidRDefault="00B57A8A" w:rsidP="00DE343A">
                  <w:pPr>
                    <w:framePr w:hSpace="180" w:wrap="around" w:vAnchor="text" w:hAnchor="margin" w:xAlign="center" w:y="-119"/>
                  </w:pPr>
                </w:p>
                <w:p w:rsidR="00B57A8A" w:rsidRDefault="00B57A8A" w:rsidP="00DE343A">
                  <w:pPr>
                    <w:framePr w:hSpace="180" w:wrap="around" w:vAnchor="text" w:hAnchor="margin" w:xAlign="center" w:y="-119"/>
                  </w:pPr>
                  <w:r>
                    <w:t>+28%</w:t>
                  </w:r>
                </w:p>
              </w:tc>
            </w:tr>
            <w:tr w:rsidR="00B57A8A" w:rsidTr="0069178D">
              <w:tc>
                <w:tcPr>
                  <w:tcW w:w="1384" w:type="dxa"/>
                </w:tcPr>
                <w:p w:rsidR="00B57A8A" w:rsidRDefault="00B57A8A" w:rsidP="00DE343A">
                  <w:pPr>
                    <w:framePr w:hSpace="180" w:wrap="around" w:vAnchor="text" w:hAnchor="margin" w:xAlign="center" w:y="-119"/>
                  </w:pPr>
                  <w:r>
                    <w:t>No of PP students receiving  5+ alert points</w:t>
                  </w:r>
                </w:p>
              </w:tc>
              <w:tc>
                <w:tcPr>
                  <w:tcW w:w="851" w:type="dxa"/>
                </w:tcPr>
                <w:p w:rsidR="00B57A8A" w:rsidRDefault="00B57A8A" w:rsidP="00DE343A">
                  <w:pPr>
                    <w:framePr w:hSpace="180" w:wrap="around" w:vAnchor="text" w:hAnchor="margin" w:xAlign="center" w:y="-119"/>
                  </w:pPr>
                </w:p>
                <w:p w:rsidR="00B57A8A" w:rsidRDefault="00B57A8A" w:rsidP="00DE343A">
                  <w:pPr>
                    <w:framePr w:hSpace="180" w:wrap="around" w:vAnchor="text" w:hAnchor="margin" w:xAlign="center" w:y="-119"/>
                  </w:pPr>
                  <w:r>
                    <w:t>8%</w:t>
                  </w:r>
                </w:p>
              </w:tc>
              <w:tc>
                <w:tcPr>
                  <w:tcW w:w="850" w:type="dxa"/>
                </w:tcPr>
                <w:p w:rsidR="00B57A8A" w:rsidRDefault="00B57A8A" w:rsidP="00DE343A">
                  <w:pPr>
                    <w:framePr w:hSpace="180" w:wrap="around" w:vAnchor="text" w:hAnchor="margin" w:xAlign="center" w:y="-119"/>
                  </w:pPr>
                </w:p>
                <w:p w:rsidR="00B57A8A" w:rsidRDefault="00B57A8A" w:rsidP="00DE343A">
                  <w:pPr>
                    <w:framePr w:hSpace="180" w:wrap="around" w:vAnchor="text" w:hAnchor="margin" w:xAlign="center" w:y="-119"/>
                  </w:pPr>
                  <w:r>
                    <w:t>28%</w:t>
                  </w:r>
                </w:p>
              </w:tc>
              <w:tc>
                <w:tcPr>
                  <w:tcW w:w="1150" w:type="dxa"/>
                </w:tcPr>
                <w:p w:rsidR="00B57A8A" w:rsidRDefault="00B57A8A" w:rsidP="00DE343A">
                  <w:pPr>
                    <w:framePr w:hSpace="180" w:wrap="around" w:vAnchor="text" w:hAnchor="margin" w:xAlign="center" w:y="-119"/>
                  </w:pPr>
                </w:p>
                <w:p w:rsidR="00B57A8A" w:rsidRDefault="00B57A8A" w:rsidP="00DE343A">
                  <w:pPr>
                    <w:framePr w:hSpace="180" w:wrap="around" w:vAnchor="text" w:hAnchor="margin" w:xAlign="center" w:y="-119"/>
                  </w:pPr>
                  <w:r>
                    <w:t>+20%</w:t>
                  </w:r>
                </w:p>
              </w:tc>
            </w:tr>
          </w:tbl>
          <w:p w:rsidR="00B57A8A" w:rsidRDefault="00B57A8A" w:rsidP="00347F04">
            <w:pPr>
              <w:ind w:left="440"/>
              <w:contextualSpacing/>
              <w:rPr>
                <w:szCs w:val="22"/>
              </w:rPr>
            </w:pPr>
          </w:p>
          <w:p w:rsidR="005F5DC5" w:rsidRDefault="005F5DC5" w:rsidP="00740CCA">
            <w:pPr>
              <w:contextualSpacing/>
              <w:rPr>
                <w:szCs w:val="22"/>
              </w:rPr>
            </w:pPr>
          </w:p>
          <w:p w:rsidR="00940B45" w:rsidRPr="00940B45" w:rsidRDefault="00940B45" w:rsidP="00940B45">
            <w:pPr>
              <w:rPr>
                <w:szCs w:val="22"/>
              </w:rPr>
            </w:pPr>
            <w:r>
              <w:rPr>
                <w:szCs w:val="22"/>
              </w:rPr>
              <w:t>C)</w:t>
            </w:r>
          </w:p>
          <w:p w:rsidR="00940B45" w:rsidRDefault="00940B45" w:rsidP="00740CCA">
            <w:pPr>
              <w:contextualSpacing/>
              <w:rPr>
                <w:szCs w:val="22"/>
              </w:rPr>
            </w:pPr>
          </w:p>
          <w:tbl>
            <w:tblPr>
              <w:tblStyle w:val="TableGrid"/>
              <w:tblW w:w="0" w:type="auto"/>
              <w:tblLayout w:type="fixed"/>
              <w:tblLook w:val="04A0" w:firstRow="1" w:lastRow="0" w:firstColumn="1" w:lastColumn="0" w:noHBand="0" w:noVBand="1"/>
            </w:tblPr>
            <w:tblGrid>
              <w:gridCol w:w="1109"/>
              <w:gridCol w:w="936"/>
              <w:gridCol w:w="936"/>
              <w:gridCol w:w="654"/>
            </w:tblGrid>
            <w:tr w:rsidR="001B6D2B" w:rsidTr="0069178D">
              <w:tc>
                <w:tcPr>
                  <w:tcW w:w="1109" w:type="dxa"/>
                </w:tcPr>
                <w:p w:rsidR="001B6D2B" w:rsidRDefault="001B6D2B" w:rsidP="00DE343A">
                  <w:pPr>
                    <w:framePr w:hSpace="180" w:wrap="around" w:vAnchor="text" w:hAnchor="margin" w:xAlign="center" w:y="-119"/>
                  </w:pPr>
                  <w:r>
                    <w:t xml:space="preserve">No PP students placed in isolation </w:t>
                  </w:r>
                </w:p>
              </w:tc>
              <w:tc>
                <w:tcPr>
                  <w:tcW w:w="936" w:type="dxa"/>
                </w:tcPr>
                <w:p w:rsidR="001B6D2B" w:rsidRDefault="001B6D2B" w:rsidP="00DE343A">
                  <w:pPr>
                    <w:framePr w:hSpace="180" w:wrap="around" w:vAnchor="text" w:hAnchor="margin" w:xAlign="center" w:y="-119"/>
                  </w:pPr>
                </w:p>
                <w:p w:rsidR="001B6D2B" w:rsidRDefault="002F572E" w:rsidP="00DE343A">
                  <w:pPr>
                    <w:framePr w:hSpace="180" w:wrap="around" w:vAnchor="text" w:hAnchor="margin" w:xAlign="center" w:y="-119"/>
                  </w:pPr>
                  <w:r>
                    <w:t>2015-16</w:t>
                  </w:r>
                </w:p>
              </w:tc>
              <w:tc>
                <w:tcPr>
                  <w:tcW w:w="936" w:type="dxa"/>
                </w:tcPr>
                <w:p w:rsidR="001B6D2B" w:rsidRDefault="001B6D2B" w:rsidP="00DE343A">
                  <w:pPr>
                    <w:framePr w:hSpace="180" w:wrap="around" w:vAnchor="text" w:hAnchor="margin" w:xAlign="center" w:y="-119"/>
                  </w:pPr>
                </w:p>
                <w:p w:rsidR="001B6D2B" w:rsidRDefault="002F572E" w:rsidP="00DE343A">
                  <w:pPr>
                    <w:framePr w:hSpace="180" w:wrap="around" w:vAnchor="text" w:hAnchor="margin" w:xAlign="center" w:y="-119"/>
                  </w:pPr>
                  <w:r>
                    <w:t>2016-17</w:t>
                  </w:r>
                </w:p>
              </w:tc>
              <w:tc>
                <w:tcPr>
                  <w:tcW w:w="654" w:type="dxa"/>
                </w:tcPr>
                <w:p w:rsidR="001B6D2B" w:rsidRDefault="001B6D2B" w:rsidP="00DE343A">
                  <w:pPr>
                    <w:framePr w:hSpace="180" w:wrap="around" w:vAnchor="text" w:hAnchor="margin" w:xAlign="center" w:y="-119"/>
                  </w:pPr>
                </w:p>
                <w:p w:rsidR="001B6D2B" w:rsidRDefault="001B6D2B" w:rsidP="00DE343A">
                  <w:pPr>
                    <w:framePr w:hSpace="180" w:wrap="around" w:vAnchor="text" w:hAnchor="margin" w:xAlign="center" w:y="-119"/>
                  </w:pPr>
                  <w:r>
                    <w:t xml:space="preserve">Difference </w:t>
                  </w:r>
                </w:p>
              </w:tc>
            </w:tr>
            <w:tr w:rsidR="001B6D2B" w:rsidTr="0069178D">
              <w:tc>
                <w:tcPr>
                  <w:tcW w:w="1109" w:type="dxa"/>
                </w:tcPr>
                <w:p w:rsidR="001B6D2B" w:rsidRDefault="001B6D2B" w:rsidP="00DE343A">
                  <w:pPr>
                    <w:framePr w:hSpace="180" w:wrap="around" w:vAnchor="text" w:hAnchor="margin" w:xAlign="center" w:y="-119"/>
                  </w:pPr>
                  <w:r>
                    <w:t>1 day</w:t>
                  </w:r>
                </w:p>
              </w:tc>
              <w:tc>
                <w:tcPr>
                  <w:tcW w:w="936" w:type="dxa"/>
                </w:tcPr>
                <w:p w:rsidR="001B6D2B" w:rsidRDefault="001B6D2B" w:rsidP="00DE343A">
                  <w:pPr>
                    <w:framePr w:hSpace="180" w:wrap="around" w:vAnchor="text" w:hAnchor="margin" w:xAlign="center" w:y="-119"/>
                  </w:pPr>
                  <w:r>
                    <w:t>24</w:t>
                  </w:r>
                </w:p>
              </w:tc>
              <w:tc>
                <w:tcPr>
                  <w:tcW w:w="936" w:type="dxa"/>
                </w:tcPr>
                <w:p w:rsidR="001B6D2B" w:rsidRDefault="001B6D2B" w:rsidP="00DE343A">
                  <w:pPr>
                    <w:framePr w:hSpace="180" w:wrap="around" w:vAnchor="text" w:hAnchor="margin" w:xAlign="center" w:y="-119"/>
                  </w:pPr>
                  <w:r>
                    <w:t xml:space="preserve">15 </w:t>
                  </w:r>
                </w:p>
              </w:tc>
              <w:tc>
                <w:tcPr>
                  <w:tcW w:w="654" w:type="dxa"/>
                </w:tcPr>
                <w:p w:rsidR="001B6D2B" w:rsidRDefault="001B6D2B" w:rsidP="00DE343A">
                  <w:pPr>
                    <w:framePr w:hSpace="180" w:wrap="around" w:vAnchor="text" w:hAnchor="margin" w:xAlign="center" w:y="-119"/>
                  </w:pPr>
                  <w:r>
                    <w:t>-9</w:t>
                  </w:r>
                </w:p>
              </w:tc>
            </w:tr>
            <w:tr w:rsidR="001B6D2B" w:rsidTr="0069178D">
              <w:tc>
                <w:tcPr>
                  <w:tcW w:w="1109" w:type="dxa"/>
                </w:tcPr>
                <w:p w:rsidR="001B6D2B" w:rsidRDefault="001B6D2B" w:rsidP="00DE343A">
                  <w:pPr>
                    <w:framePr w:hSpace="180" w:wrap="around" w:vAnchor="text" w:hAnchor="margin" w:xAlign="center" w:y="-119"/>
                  </w:pPr>
                  <w:r>
                    <w:t xml:space="preserve">2 days </w:t>
                  </w:r>
                </w:p>
              </w:tc>
              <w:tc>
                <w:tcPr>
                  <w:tcW w:w="936" w:type="dxa"/>
                </w:tcPr>
                <w:p w:rsidR="001B6D2B" w:rsidRDefault="001B6D2B" w:rsidP="00DE343A">
                  <w:pPr>
                    <w:framePr w:hSpace="180" w:wrap="around" w:vAnchor="text" w:hAnchor="margin" w:xAlign="center" w:y="-119"/>
                  </w:pPr>
                  <w:r>
                    <w:t>2</w:t>
                  </w:r>
                </w:p>
              </w:tc>
              <w:tc>
                <w:tcPr>
                  <w:tcW w:w="936" w:type="dxa"/>
                </w:tcPr>
                <w:p w:rsidR="001B6D2B" w:rsidRDefault="001B6D2B" w:rsidP="00DE343A">
                  <w:pPr>
                    <w:framePr w:hSpace="180" w:wrap="around" w:vAnchor="text" w:hAnchor="margin" w:xAlign="center" w:y="-119"/>
                  </w:pPr>
                  <w:r>
                    <w:t>5</w:t>
                  </w:r>
                </w:p>
              </w:tc>
              <w:tc>
                <w:tcPr>
                  <w:tcW w:w="654" w:type="dxa"/>
                </w:tcPr>
                <w:p w:rsidR="001B6D2B" w:rsidRDefault="001B6D2B" w:rsidP="00DE343A">
                  <w:pPr>
                    <w:framePr w:hSpace="180" w:wrap="around" w:vAnchor="text" w:hAnchor="margin" w:xAlign="center" w:y="-119"/>
                  </w:pPr>
                  <w:r>
                    <w:t>+3</w:t>
                  </w:r>
                </w:p>
              </w:tc>
            </w:tr>
            <w:tr w:rsidR="001B6D2B" w:rsidTr="0069178D">
              <w:tc>
                <w:tcPr>
                  <w:tcW w:w="1109" w:type="dxa"/>
                </w:tcPr>
                <w:p w:rsidR="001B6D2B" w:rsidRDefault="001B6D2B" w:rsidP="00DE343A">
                  <w:pPr>
                    <w:framePr w:hSpace="180" w:wrap="around" w:vAnchor="text" w:hAnchor="margin" w:xAlign="center" w:y="-119"/>
                  </w:pPr>
                  <w:r>
                    <w:t xml:space="preserve">3 days </w:t>
                  </w:r>
                </w:p>
              </w:tc>
              <w:tc>
                <w:tcPr>
                  <w:tcW w:w="936" w:type="dxa"/>
                </w:tcPr>
                <w:p w:rsidR="001B6D2B" w:rsidRDefault="001B6D2B" w:rsidP="00DE343A">
                  <w:pPr>
                    <w:framePr w:hSpace="180" w:wrap="around" w:vAnchor="text" w:hAnchor="margin" w:xAlign="center" w:y="-119"/>
                  </w:pPr>
                  <w:r>
                    <w:t>0</w:t>
                  </w:r>
                </w:p>
              </w:tc>
              <w:tc>
                <w:tcPr>
                  <w:tcW w:w="936" w:type="dxa"/>
                </w:tcPr>
                <w:p w:rsidR="001B6D2B" w:rsidRDefault="001B6D2B" w:rsidP="00DE343A">
                  <w:pPr>
                    <w:framePr w:hSpace="180" w:wrap="around" w:vAnchor="text" w:hAnchor="margin" w:xAlign="center" w:y="-119"/>
                  </w:pPr>
                  <w:r>
                    <w:t>3</w:t>
                  </w:r>
                </w:p>
              </w:tc>
              <w:tc>
                <w:tcPr>
                  <w:tcW w:w="654" w:type="dxa"/>
                </w:tcPr>
                <w:p w:rsidR="001B6D2B" w:rsidRDefault="001B6D2B" w:rsidP="00DE343A">
                  <w:pPr>
                    <w:framePr w:hSpace="180" w:wrap="around" w:vAnchor="text" w:hAnchor="margin" w:xAlign="center" w:y="-119"/>
                  </w:pPr>
                  <w:r>
                    <w:t>+3</w:t>
                  </w:r>
                </w:p>
              </w:tc>
            </w:tr>
            <w:tr w:rsidR="001B6D2B" w:rsidTr="0069178D">
              <w:tc>
                <w:tcPr>
                  <w:tcW w:w="1109" w:type="dxa"/>
                </w:tcPr>
                <w:p w:rsidR="001B6D2B" w:rsidRDefault="001B6D2B" w:rsidP="00DE343A">
                  <w:pPr>
                    <w:framePr w:hSpace="180" w:wrap="around" w:vAnchor="text" w:hAnchor="margin" w:xAlign="center" w:y="-119"/>
                  </w:pPr>
                  <w:r>
                    <w:t>4 days</w:t>
                  </w:r>
                </w:p>
              </w:tc>
              <w:tc>
                <w:tcPr>
                  <w:tcW w:w="936" w:type="dxa"/>
                </w:tcPr>
                <w:p w:rsidR="001B6D2B" w:rsidRDefault="001B6D2B" w:rsidP="00DE343A">
                  <w:pPr>
                    <w:framePr w:hSpace="180" w:wrap="around" w:vAnchor="text" w:hAnchor="margin" w:xAlign="center" w:y="-119"/>
                  </w:pPr>
                  <w:r>
                    <w:t>0</w:t>
                  </w:r>
                </w:p>
              </w:tc>
              <w:tc>
                <w:tcPr>
                  <w:tcW w:w="936" w:type="dxa"/>
                </w:tcPr>
                <w:p w:rsidR="001B6D2B" w:rsidRDefault="001B6D2B" w:rsidP="00DE343A">
                  <w:pPr>
                    <w:framePr w:hSpace="180" w:wrap="around" w:vAnchor="text" w:hAnchor="margin" w:xAlign="center" w:y="-119"/>
                  </w:pPr>
                  <w:r>
                    <w:t>1</w:t>
                  </w:r>
                </w:p>
              </w:tc>
              <w:tc>
                <w:tcPr>
                  <w:tcW w:w="654" w:type="dxa"/>
                </w:tcPr>
                <w:p w:rsidR="001B6D2B" w:rsidRDefault="001B6D2B" w:rsidP="00DE343A">
                  <w:pPr>
                    <w:framePr w:hSpace="180" w:wrap="around" w:vAnchor="text" w:hAnchor="margin" w:xAlign="center" w:y="-119"/>
                  </w:pPr>
                  <w:r>
                    <w:t>+1</w:t>
                  </w:r>
                </w:p>
              </w:tc>
            </w:tr>
          </w:tbl>
          <w:p w:rsidR="00F44035" w:rsidRDefault="00F44035" w:rsidP="00753CA4">
            <w:pPr>
              <w:contextualSpacing/>
              <w:rPr>
                <w:szCs w:val="22"/>
              </w:rPr>
            </w:pPr>
          </w:p>
          <w:p w:rsidR="00C14A55" w:rsidRDefault="00C14A55" w:rsidP="00753CA4">
            <w:pPr>
              <w:contextualSpacing/>
              <w:rPr>
                <w:szCs w:val="22"/>
              </w:rPr>
            </w:pPr>
          </w:p>
          <w:p w:rsidR="00C14A55" w:rsidRDefault="00C14A55" w:rsidP="00753CA4">
            <w:pPr>
              <w:contextualSpacing/>
              <w:rPr>
                <w:szCs w:val="22"/>
              </w:rPr>
            </w:pPr>
          </w:p>
        </w:tc>
      </w:tr>
      <w:tr w:rsidR="00347F04" w:rsidRPr="009137F7" w:rsidTr="00787657">
        <w:trPr>
          <w:trHeight w:val="419"/>
        </w:trPr>
        <w:tc>
          <w:tcPr>
            <w:tcW w:w="1668" w:type="dxa"/>
          </w:tcPr>
          <w:p w:rsidR="00347F04" w:rsidRPr="0036605A" w:rsidRDefault="00347F04" w:rsidP="0036605A">
            <w:pPr>
              <w:pStyle w:val="ListParagraph"/>
              <w:numPr>
                <w:ilvl w:val="0"/>
                <w:numId w:val="10"/>
              </w:numPr>
              <w:rPr>
                <w:b/>
                <w:szCs w:val="22"/>
              </w:rPr>
            </w:pPr>
            <w:r w:rsidRPr="0036605A">
              <w:rPr>
                <w:b/>
                <w:szCs w:val="22"/>
              </w:rPr>
              <w:lastRenderedPageBreak/>
              <w:t>Raising aspirations</w:t>
            </w:r>
          </w:p>
          <w:p w:rsidR="00347F04" w:rsidRPr="009137F7" w:rsidRDefault="00347F04" w:rsidP="0044019E">
            <w:pPr>
              <w:rPr>
                <w:b/>
                <w:szCs w:val="22"/>
              </w:rPr>
            </w:pPr>
          </w:p>
          <w:p w:rsidR="00347F04" w:rsidRPr="009137F7" w:rsidRDefault="00347F04" w:rsidP="0044019E">
            <w:pPr>
              <w:rPr>
                <w:b/>
                <w:szCs w:val="22"/>
              </w:rPr>
            </w:pPr>
          </w:p>
          <w:p w:rsidR="00347F04" w:rsidRPr="009137F7" w:rsidRDefault="00347F04" w:rsidP="0044019E">
            <w:pPr>
              <w:rPr>
                <w:b/>
                <w:szCs w:val="22"/>
              </w:rPr>
            </w:pPr>
          </w:p>
          <w:p w:rsidR="00347F04" w:rsidRPr="009137F7" w:rsidRDefault="00347F04" w:rsidP="0044019E">
            <w:pPr>
              <w:rPr>
                <w:b/>
                <w:szCs w:val="22"/>
              </w:rPr>
            </w:pPr>
          </w:p>
          <w:p w:rsidR="00347F04" w:rsidRPr="009137F7" w:rsidRDefault="00347F04" w:rsidP="0044019E">
            <w:pPr>
              <w:rPr>
                <w:b/>
                <w:szCs w:val="22"/>
              </w:rPr>
            </w:pPr>
          </w:p>
          <w:p w:rsidR="00347F04" w:rsidRPr="009137F7" w:rsidRDefault="00347F04" w:rsidP="0044019E">
            <w:pPr>
              <w:rPr>
                <w:b/>
                <w:szCs w:val="22"/>
              </w:rPr>
            </w:pPr>
          </w:p>
        </w:tc>
        <w:tc>
          <w:tcPr>
            <w:tcW w:w="2617" w:type="dxa"/>
          </w:tcPr>
          <w:p w:rsidR="00347F04" w:rsidRPr="009137F7" w:rsidRDefault="00347F04" w:rsidP="00BF6B48">
            <w:pPr>
              <w:numPr>
                <w:ilvl w:val="0"/>
                <w:numId w:val="2"/>
              </w:numPr>
              <w:contextualSpacing/>
              <w:rPr>
                <w:szCs w:val="22"/>
              </w:rPr>
            </w:pPr>
            <w:r w:rsidRPr="009137F7">
              <w:rPr>
                <w:szCs w:val="22"/>
              </w:rPr>
              <w:t>To fund one third of the Brilliant Club scheme</w:t>
            </w:r>
          </w:p>
          <w:p w:rsidR="00347F04" w:rsidRPr="009137F7" w:rsidRDefault="00347F04" w:rsidP="00BF6B48">
            <w:pPr>
              <w:numPr>
                <w:ilvl w:val="0"/>
                <w:numId w:val="2"/>
              </w:numPr>
              <w:contextualSpacing/>
              <w:rPr>
                <w:szCs w:val="22"/>
              </w:rPr>
            </w:pPr>
            <w:r w:rsidRPr="009137F7">
              <w:rPr>
                <w:szCs w:val="22"/>
              </w:rPr>
              <w:t>To fund cover costs for teacher supervision of Forward thinking trips</w:t>
            </w:r>
          </w:p>
          <w:p w:rsidR="00347F04" w:rsidRPr="009137F7" w:rsidRDefault="00347F04" w:rsidP="00BF6B48">
            <w:pPr>
              <w:numPr>
                <w:ilvl w:val="0"/>
                <w:numId w:val="2"/>
              </w:numPr>
              <w:contextualSpacing/>
              <w:rPr>
                <w:szCs w:val="22"/>
              </w:rPr>
            </w:pPr>
            <w:r w:rsidRPr="009137F7">
              <w:rPr>
                <w:szCs w:val="22"/>
              </w:rPr>
              <w:t>Cover for two teachers to supervise the PP residential trip</w:t>
            </w:r>
          </w:p>
          <w:p w:rsidR="00347F04" w:rsidRPr="009137F7" w:rsidRDefault="00347F04" w:rsidP="00BF6B48">
            <w:pPr>
              <w:numPr>
                <w:ilvl w:val="0"/>
                <w:numId w:val="2"/>
              </w:numPr>
              <w:contextualSpacing/>
              <w:rPr>
                <w:szCs w:val="22"/>
              </w:rPr>
            </w:pPr>
            <w:r w:rsidRPr="009137F7">
              <w:rPr>
                <w:szCs w:val="22"/>
              </w:rPr>
              <w:t>Financial support towards funding master classes</w:t>
            </w:r>
          </w:p>
          <w:p w:rsidR="00347F04" w:rsidRPr="009137F7" w:rsidRDefault="00347F04" w:rsidP="00BF6B48">
            <w:pPr>
              <w:numPr>
                <w:ilvl w:val="0"/>
                <w:numId w:val="2"/>
              </w:numPr>
              <w:contextualSpacing/>
              <w:rPr>
                <w:szCs w:val="22"/>
              </w:rPr>
            </w:pPr>
            <w:r w:rsidRPr="009137F7">
              <w:rPr>
                <w:szCs w:val="22"/>
              </w:rPr>
              <w:t>Financial contribution towards the school minibus for escorting PP students on trips</w:t>
            </w:r>
          </w:p>
          <w:p w:rsidR="00347F04" w:rsidRPr="009137F7" w:rsidRDefault="00347F04" w:rsidP="00BF6B48">
            <w:pPr>
              <w:numPr>
                <w:ilvl w:val="0"/>
                <w:numId w:val="2"/>
              </w:numPr>
              <w:contextualSpacing/>
              <w:rPr>
                <w:b/>
                <w:szCs w:val="22"/>
              </w:rPr>
            </w:pPr>
            <w:r w:rsidRPr="009137F7">
              <w:rPr>
                <w:szCs w:val="22"/>
              </w:rPr>
              <w:t>Peer mentoring for PP students who are also PP (Birmingham University)</w:t>
            </w:r>
          </w:p>
        </w:tc>
        <w:tc>
          <w:tcPr>
            <w:tcW w:w="1418" w:type="dxa"/>
          </w:tcPr>
          <w:p w:rsidR="00347F04" w:rsidRPr="009137F7" w:rsidRDefault="00347F04" w:rsidP="0044019E">
            <w:pPr>
              <w:jc w:val="center"/>
              <w:rPr>
                <w:b/>
                <w:szCs w:val="22"/>
              </w:rPr>
            </w:pPr>
          </w:p>
          <w:p w:rsidR="00347F04" w:rsidRPr="009137F7" w:rsidRDefault="00347F04" w:rsidP="0044019E">
            <w:pPr>
              <w:jc w:val="center"/>
              <w:rPr>
                <w:b/>
                <w:szCs w:val="22"/>
              </w:rPr>
            </w:pPr>
            <w:r w:rsidRPr="009137F7">
              <w:rPr>
                <w:b/>
                <w:szCs w:val="22"/>
              </w:rPr>
              <w:t>£4</w:t>
            </w:r>
            <w:r w:rsidR="0067450D">
              <w:rPr>
                <w:b/>
                <w:szCs w:val="22"/>
              </w:rPr>
              <w:t>5</w:t>
            </w:r>
            <w:r w:rsidRPr="009137F7">
              <w:rPr>
                <w:b/>
                <w:szCs w:val="22"/>
              </w:rPr>
              <w:t>,908.50</w:t>
            </w:r>
          </w:p>
        </w:tc>
        <w:tc>
          <w:tcPr>
            <w:tcW w:w="2551" w:type="dxa"/>
          </w:tcPr>
          <w:p w:rsidR="005A1653" w:rsidRPr="0036605A" w:rsidRDefault="005A1653" w:rsidP="0036605A">
            <w:pPr>
              <w:pStyle w:val="ListParagraph"/>
              <w:numPr>
                <w:ilvl w:val="0"/>
                <w:numId w:val="7"/>
              </w:numPr>
              <w:rPr>
                <w:color w:val="000000" w:themeColor="text1"/>
                <w:szCs w:val="22"/>
              </w:rPr>
            </w:pPr>
            <w:r w:rsidRPr="0036605A">
              <w:rPr>
                <w:color w:val="000000" w:themeColor="text1"/>
                <w:szCs w:val="22"/>
              </w:rPr>
              <w:t>PP comparison to Non PP Yr11 ex</w:t>
            </w:r>
            <w:r w:rsidR="008D4EE5">
              <w:rPr>
                <w:color w:val="000000" w:themeColor="text1"/>
                <w:szCs w:val="22"/>
              </w:rPr>
              <w:t>amination results (Progress 8)</w:t>
            </w:r>
          </w:p>
          <w:p w:rsidR="00347F04" w:rsidRPr="008F0EBB" w:rsidRDefault="00347F04" w:rsidP="005A1653">
            <w:pPr>
              <w:numPr>
                <w:ilvl w:val="0"/>
                <w:numId w:val="7"/>
              </w:numPr>
              <w:contextualSpacing/>
              <w:rPr>
                <w:color w:val="000000" w:themeColor="text1"/>
                <w:szCs w:val="22"/>
              </w:rPr>
            </w:pPr>
            <w:r w:rsidRPr="008F0EBB">
              <w:rPr>
                <w:color w:val="000000" w:themeColor="text1"/>
                <w:szCs w:val="22"/>
              </w:rPr>
              <w:t>All PP who are also HP students to me</w:t>
            </w:r>
            <w:r w:rsidR="008D4EE5">
              <w:rPr>
                <w:color w:val="000000" w:themeColor="text1"/>
                <w:szCs w:val="22"/>
              </w:rPr>
              <w:t>et or exceed expected progress</w:t>
            </w:r>
          </w:p>
          <w:p w:rsidR="00347F04" w:rsidRPr="008F0EBB" w:rsidRDefault="00347F04" w:rsidP="005A1653">
            <w:pPr>
              <w:numPr>
                <w:ilvl w:val="0"/>
                <w:numId w:val="7"/>
              </w:numPr>
              <w:contextualSpacing/>
              <w:rPr>
                <w:color w:val="000000" w:themeColor="text1"/>
                <w:szCs w:val="22"/>
              </w:rPr>
            </w:pPr>
            <w:r w:rsidRPr="008F0EBB">
              <w:rPr>
                <w:color w:val="000000" w:themeColor="text1"/>
                <w:szCs w:val="22"/>
              </w:rPr>
              <w:t>Successful completion o</w:t>
            </w:r>
            <w:r w:rsidR="008D4EE5">
              <w:rPr>
                <w:color w:val="000000" w:themeColor="text1"/>
                <w:szCs w:val="22"/>
              </w:rPr>
              <w:t>f the Brilliant Club programme</w:t>
            </w:r>
          </w:p>
          <w:p w:rsidR="00347F04" w:rsidRPr="00243B09" w:rsidRDefault="00347F04" w:rsidP="005A1653">
            <w:pPr>
              <w:numPr>
                <w:ilvl w:val="0"/>
                <w:numId w:val="7"/>
              </w:numPr>
              <w:contextualSpacing/>
              <w:rPr>
                <w:color w:val="auto"/>
                <w:szCs w:val="22"/>
              </w:rPr>
            </w:pPr>
            <w:r w:rsidRPr="00243B09">
              <w:rPr>
                <w:color w:val="auto"/>
                <w:szCs w:val="22"/>
              </w:rPr>
              <w:t>All PP students to be given the opportunity</w:t>
            </w:r>
            <w:r w:rsidR="008D4EE5">
              <w:rPr>
                <w:color w:val="auto"/>
                <w:szCs w:val="22"/>
              </w:rPr>
              <w:t xml:space="preserve"> to perform in school concerts</w:t>
            </w:r>
          </w:p>
          <w:p w:rsidR="00347F04" w:rsidRPr="009137F7" w:rsidRDefault="00347F04" w:rsidP="005A1653">
            <w:pPr>
              <w:numPr>
                <w:ilvl w:val="0"/>
                <w:numId w:val="7"/>
              </w:numPr>
              <w:contextualSpacing/>
              <w:rPr>
                <w:szCs w:val="22"/>
              </w:rPr>
            </w:pPr>
            <w:r w:rsidRPr="002D4347">
              <w:rPr>
                <w:color w:val="auto"/>
                <w:szCs w:val="22"/>
              </w:rPr>
              <w:t>All PP students to be given the opportunity to be involved in enrichment activities</w:t>
            </w:r>
          </w:p>
        </w:tc>
        <w:tc>
          <w:tcPr>
            <w:tcW w:w="5245" w:type="dxa"/>
          </w:tcPr>
          <w:p w:rsidR="00326703" w:rsidRPr="00BB259A" w:rsidRDefault="00326703" w:rsidP="00BB259A">
            <w:pPr>
              <w:pStyle w:val="ListParagraph"/>
              <w:numPr>
                <w:ilvl w:val="0"/>
                <w:numId w:val="17"/>
              </w:numPr>
              <w:rPr>
                <w:szCs w:val="22"/>
              </w:rPr>
            </w:pPr>
          </w:p>
          <w:tbl>
            <w:tblPr>
              <w:tblW w:w="0" w:type="auto"/>
              <w:tblInd w:w="534" w:type="dxa"/>
              <w:tblLayout w:type="fixed"/>
              <w:tblCellMar>
                <w:top w:w="15" w:type="dxa"/>
                <w:left w:w="15" w:type="dxa"/>
                <w:bottom w:w="15" w:type="dxa"/>
                <w:right w:w="15" w:type="dxa"/>
              </w:tblCellMar>
              <w:tblLook w:val="04A0" w:firstRow="1" w:lastRow="0" w:firstColumn="1" w:lastColumn="0" w:noHBand="0" w:noVBand="1"/>
            </w:tblPr>
            <w:tblGrid>
              <w:gridCol w:w="971"/>
              <w:gridCol w:w="1081"/>
              <w:gridCol w:w="1081"/>
            </w:tblGrid>
            <w:tr w:rsidR="00BB259A" w:rsidRPr="009551DC" w:rsidTr="00787657">
              <w:trPr>
                <w:trHeight w:val="420"/>
              </w:trPr>
              <w:tc>
                <w:tcPr>
                  <w:tcW w:w="971" w:type="dxa"/>
                  <w:vMerge w:val="restart"/>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BB259A" w:rsidRDefault="00BB259A" w:rsidP="00DE343A">
                  <w:pPr>
                    <w:framePr w:hSpace="180" w:wrap="around" w:vAnchor="text" w:hAnchor="margin" w:xAlign="center" w:y="-119"/>
                    <w:spacing w:after="0" w:line="240" w:lineRule="auto"/>
                    <w:rPr>
                      <w:rFonts w:ascii="Times New Roman" w:eastAsia="Times New Roman" w:hAnsi="Times New Roman" w:cs="Times New Roman"/>
                      <w:color w:val="auto"/>
                      <w:sz w:val="24"/>
                      <w:szCs w:val="24"/>
                    </w:rPr>
                  </w:pPr>
                </w:p>
                <w:p w:rsidR="00BB259A" w:rsidRPr="009551DC" w:rsidRDefault="00BB259A" w:rsidP="00DE343A">
                  <w:pPr>
                    <w:framePr w:hSpace="180" w:wrap="around" w:vAnchor="text" w:hAnchor="margin" w:xAlign="center" w:y="-119"/>
                    <w:spacing w:after="0" w:line="240" w:lineRule="auto"/>
                    <w:rPr>
                      <w:rFonts w:ascii="Times New Roman" w:eastAsia="Times New Roman" w:hAnsi="Times New Roman" w:cs="Times New Roman"/>
                      <w:color w:val="auto"/>
                      <w:sz w:val="24"/>
                      <w:szCs w:val="24"/>
                    </w:rPr>
                  </w:pPr>
                </w:p>
              </w:tc>
              <w:tc>
                <w:tcPr>
                  <w:tcW w:w="21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DC" w:rsidRPr="009551DC" w:rsidRDefault="00BB259A" w:rsidP="00DE343A">
                  <w:pPr>
                    <w:framePr w:hSpace="180" w:wrap="around" w:vAnchor="text" w:hAnchor="margin" w:xAlign="center" w:y="-119"/>
                    <w:spacing w:after="0" w:line="240" w:lineRule="auto"/>
                    <w:jc w:val="center"/>
                    <w:rPr>
                      <w:rFonts w:ascii="Times New Roman" w:eastAsia="Times New Roman" w:hAnsi="Times New Roman" w:cs="Times New Roman"/>
                      <w:color w:val="auto"/>
                      <w:sz w:val="24"/>
                      <w:szCs w:val="24"/>
                    </w:rPr>
                  </w:pPr>
                  <w:r w:rsidRPr="009551DC">
                    <w:rPr>
                      <w:rFonts w:ascii="Arial" w:eastAsia="Times New Roman" w:hAnsi="Arial" w:cs="Arial"/>
                      <w:szCs w:val="22"/>
                    </w:rPr>
                    <w:t>Progress 8</w:t>
                  </w:r>
                </w:p>
              </w:tc>
            </w:tr>
            <w:tr w:rsidR="00BB259A" w:rsidRPr="009551DC" w:rsidTr="00787657">
              <w:trPr>
                <w:trHeight w:val="420"/>
              </w:trPr>
              <w:tc>
                <w:tcPr>
                  <w:tcW w:w="971" w:type="dxa"/>
                  <w:vMerge/>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rsidR="00BB259A" w:rsidRPr="009551DC" w:rsidRDefault="00BB259A" w:rsidP="00DE343A">
                  <w:pPr>
                    <w:framePr w:hSpace="180" w:wrap="around" w:vAnchor="text" w:hAnchor="margin" w:xAlign="center" w:y="-119"/>
                    <w:spacing w:after="0" w:line="240" w:lineRule="auto"/>
                    <w:rPr>
                      <w:rFonts w:ascii="Times New Roman" w:eastAsia="Times New Roman" w:hAnsi="Times New Roman" w:cs="Times New Roman"/>
                      <w:color w:val="auto"/>
                      <w:sz w:val="24"/>
                      <w:szCs w:val="24"/>
                    </w:rPr>
                  </w:pP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DC" w:rsidRPr="009551DC" w:rsidRDefault="00BB259A" w:rsidP="00DE343A">
                  <w:pPr>
                    <w:framePr w:hSpace="180" w:wrap="around" w:vAnchor="text" w:hAnchor="margin" w:xAlign="center" w:y="-119"/>
                    <w:spacing w:after="0" w:line="240" w:lineRule="auto"/>
                    <w:jc w:val="center"/>
                    <w:rPr>
                      <w:rFonts w:ascii="Times New Roman" w:eastAsia="Times New Roman" w:hAnsi="Times New Roman" w:cs="Times New Roman"/>
                      <w:color w:val="auto"/>
                      <w:sz w:val="24"/>
                      <w:szCs w:val="24"/>
                    </w:rPr>
                  </w:pPr>
                  <w:r w:rsidRPr="009551DC">
                    <w:rPr>
                      <w:rFonts w:ascii="Arial" w:eastAsia="Times New Roman" w:hAnsi="Arial" w:cs="Arial"/>
                      <w:szCs w:val="22"/>
                    </w:rPr>
                    <w:t>2017</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DC" w:rsidRPr="009551DC" w:rsidRDefault="00BB259A" w:rsidP="00DE343A">
                  <w:pPr>
                    <w:framePr w:hSpace="180" w:wrap="around" w:vAnchor="text" w:hAnchor="margin" w:xAlign="center" w:y="-119"/>
                    <w:spacing w:after="0" w:line="240" w:lineRule="auto"/>
                    <w:jc w:val="center"/>
                    <w:rPr>
                      <w:rFonts w:ascii="Times New Roman" w:eastAsia="Times New Roman" w:hAnsi="Times New Roman" w:cs="Times New Roman"/>
                      <w:color w:val="auto"/>
                      <w:sz w:val="24"/>
                      <w:szCs w:val="24"/>
                    </w:rPr>
                  </w:pPr>
                  <w:r w:rsidRPr="009551DC">
                    <w:rPr>
                      <w:rFonts w:ascii="Arial" w:eastAsia="Times New Roman" w:hAnsi="Arial" w:cs="Arial"/>
                      <w:szCs w:val="22"/>
                    </w:rPr>
                    <w:t>2016</w:t>
                  </w:r>
                </w:p>
              </w:tc>
            </w:tr>
            <w:tr w:rsidR="00BB259A" w:rsidRPr="009551DC" w:rsidTr="00787657">
              <w:tc>
                <w:tcPr>
                  <w:tcW w:w="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DC" w:rsidRPr="009551DC" w:rsidRDefault="00BB259A" w:rsidP="00DE343A">
                  <w:pPr>
                    <w:framePr w:hSpace="180" w:wrap="around" w:vAnchor="text" w:hAnchor="margin" w:xAlign="center" w:y="-119"/>
                    <w:spacing w:after="0" w:line="0" w:lineRule="atLeast"/>
                    <w:rPr>
                      <w:rFonts w:ascii="Times New Roman" w:eastAsia="Times New Roman" w:hAnsi="Times New Roman" w:cs="Times New Roman"/>
                      <w:color w:val="auto"/>
                      <w:sz w:val="24"/>
                      <w:szCs w:val="24"/>
                    </w:rPr>
                  </w:pPr>
                  <w:r w:rsidRPr="009551DC">
                    <w:rPr>
                      <w:rFonts w:ascii="Arial" w:eastAsia="Times New Roman" w:hAnsi="Arial" w:cs="Arial"/>
                      <w:szCs w:val="22"/>
                    </w:rPr>
                    <w:t>PP</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9551DC" w:rsidRPr="009551DC" w:rsidRDefault="00C14A55" w:rsidP="00DE343A">
                  <w:pPr>
                    <w:framePr w:hSpace="180" w:wrap="around" w:vAnchor="text" w:hAnchor="margin" w:xAlign="center" w:y="-119"/>
                    <w:spacing w:after="0" w:line="0" w:lineRule="atLeast"/>
                    <w:jc w:val="center"/>
                    <w:rPr>
                      <w:rFonts w:ascii="Times New Roman" w:eastAsia="Times New Roman" w:hAnsi="Times New Roman" w:cs="Times New Roman"/>
                      <w:color w:val="auto"/>
                      <w:sz w:val="24"/>
                      <w:szCs w:val="24"/>
                    </w:rPr>
                  </w:pPr>
                  <w:r>
                    <w:rPr>
                      <w:rFonts w:ascii="Arial" w:eastAsia="Times New Roman" w:hAnsi="Arial" w:cs="Arial"/>
                      <w:szCs w:val="22"/>
                    </w:rPr>
                    <w:t>0.95</w:t>
                  </w:r>
                  <w:r w:rsidR="00BB259A" w:rsidRPr="009551DC">
                    <w:rPr>
                      <w:rFonts w:ascii="Arial" w:eastAsia="Times New Roman" w:hAnsi="Arial" w:cs="Arial"/>
                      <w:szCs w:val="22"/>
                    </w:rPr>
                    <w:t xml:space="preserve"> (41)</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B259A" w:rsidRPr="009551DC" w:rsidRDefault="00BB259A" w:rsidP="00DE343A">
                  <w:pPr>
                    <w:framePr w:hSpace="180" w:wrap="around" w:vAnchor="text" w:hAnchor="margin" w:xAlign="center" w:y="-119"/>
                    <w:spacing w:after="0" w:line="240" w:lineRule="auto"/>
                    <w:jc w:val="center"/>
                    <w:rPr>
                      <w:rFonts w:ascii="Times New Roman" w:eastAsia="Times New Roman" w:hAnsi="Times New Roman" w:cs="Times New Roman"/>
                      <w:color w:val="auto"/>
                      <w:sz w:val="24"/>
                      <w:szCs w:val="24"/>
                    </w:rPr>
                  </w:pPr>
                  <w:r w:rsidRPr="009551DC">
                    <w:rPr>
                      <w:rFonts w:ascii="Arial" w:eastAsia="Times New Roman" w:hAnsi="Arial" w:cs="Arial"/>
                      <w:szCs w:val="22"/>
                    </w:rPr>
                    <w:t>0.13</w:t>
                  </w:r>
                </w:p>
                <w:p w:rsidR="009551DC" w:rsidRPr="009551DC" w:rsidRDefault="00BB259A" w:rsidP="00DE343A">
                  <w:pPr>
                    <w:framePr w:hSpace="180" w:wrap="around" w:vAnchor="text" w:hAnchor="margin" w:xAlign="center" w:y="-119"/>
                    <w:spacing w:after="0" w:line="0" w:lineRule="atLeast"/>
                    <w:jc w:val="center"/>
                    <w:rPr>
                      <w:rFonts w:ascii="Times New Roman" w:eastAsia="Times New Roman" w:hAnsi="Times New Roman" w:cs="Times New Roman"/>
                      <w:color w:val="auto"/>
                      <w:sz w:val="24"/>
                      <w:szCs w:val="24"/>
                    </w:rPr>
                  </w:pPr>
                  <w:r w:rsidRPr="009551DC">
                    <w:rPr>
                      <w:rFonts w:ascii="Arial" w:eastAsia="Times New Roman" w:hAnsi="Arial" w:cs="Arial"/>
                      <w:szCs w:val="22"/>
                    </w:rPr>
                    <w:t>(32)</w:t>
                  </w:r>
                </w:p>
              </w:tc>
            </w:tr>
            <w:tr w:rsidR="00BB259A" w:rsidRPr="009551DC" w:rsidTr="00787657">
              <w:tc>
                <w:tcPr>
                  <w:tcW w:w="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DC" w:rsidRPr="009551DC" w:rsidRDefault="00BB259A" w:rsidP="00DE343A">
                  <w:pPr>
                    <w:framePr w:hSpace="180" w:wrap="around" w:vAnchor="text" w:hAnchor="margin" w:xAlign="center" w:y="-119"/>
                    <w:spacing w:after="0" w:line="0" w:lineRule="atLeast"/>
                    <w:rPr>
                      <w:rFonts w:ascii="Times New Roman" w:eastAsia="Times New Roman" w:hAnsi="Times New Roman" w:cs="Times New Roman"/>
                      <w:color w:val="auto"/>
                      <w:sz w:val="24"/>
                      <w:szCs w:val="24"/>
                    </w:rPr>
                  </w:pPr>
                  <w:r w:rsidRPr="009551DC">
                    <w:rPr>
                      <w:rFonts w:ascii="Arial" w:eastAsia="Times New Roman" w:hAnsi="Arial" w:cs="Arial"/>
                      <w:szCs w:val="22"/>
                    </w:rPr>
                    <w:t>Non PP</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551DC" w:rsidRPr="009551DC" w:rsidRDefault="00C14A55" w:rsidP="00DE343A">
                  <w:pPr>
                    <w:framePr w:hSpace="180" w:wrap="around" w:vAnchor="text" w:hAnchor="margin" w:xAlign="center" w:y="-119"/>
                    <w:spacing w:after="0" w:line="0" w:lineRule="atLeast"/>
                    <w:jc w:val="center"/>
                    <w:rPr>
                      <w:rFonts w:ascii="Times New Roman" w:eastAsia="Times New Roman" w:hAnsi="Times New Roman" w:cs="Times New Roman"/>
                      <w:color w:val="auto"/>
                      <w:sz w:val="24"/>
                      <w:szCs w:val="24"/>
                    </w:rPr>
                  </w:pPr>
                  <w:r>
                    <w:rPr>
                      <w:rFonts w:ascii="Arial" w:eastAsia="Times New Roman" w:hAnsi="Arial" w:cs="Arial"/>
                      <w:szCs w:val="22"/>
                    </w:rPr>
                    <w:t>0.81</w:t>
                  </w:r>
                  <w:r w:rsidR="00BB259A" w:rsidRPr="009551DC">
                    <w:rPr>
                      <w:rFonts w:ascii="Arial" w:eastAsia="Times New Roman" w:hAnsi="Arial" w:cs="Arial"/>
                      <w:szCs w:val="22"/>
                    </w:rPr>
                    <w:t xml:space="preserve"> (80)</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551DC" w:rsidRPr="009551DC" w:rsidRDefault="00BB259A" w:rsidP="00DE343A">
                  <w:pPr>
                    <w:framePr w:hSpace="180" w:wrap="around" w:vAnchor="text" w:hAnchor="margin" w:xAlign="center" w:y="-119"/>
                    <w:spacing w:after="0" w:line="0" w:lineRule="atLeast"/>
                    <w:jc w:val="center"/>
                    <w:rPr>
                      <w:rFonts w:ascii="Times New Roman" w:eastAsia="Times New Roman" w:hAnsi="Times New Roman" w:cs="Times New Roman"/>
                      <w:color w:val="auto"/>
                      <w:sz w:val="24"/>
                      <w:szCs w:val="24"/>
                    </w:rPr>
                  </w:pPr>
                  <w:r w:rsidRPr="009551DC">
                    <w:rPr>
                      <w:rFonts w:ascii="Arial" w:eastAsia="Times New Roman" w:hAnsi="Arial" w:cs="Arial"/>
                      <w:szCs w:val="22"/>
                    </w:rPr>
                    <w:t>0.69 (93)</w:t>
                  </w:r>
                </w:p>
              </w:tc>
            </w:tr>
            <w:tr w:rsidR="00BB259A" w:rsidRPr="009551DC" w:rsidTr="00787657">
              <w:tc>
                <w:tcPr>
                  <w:tcW w:w="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DC" w:rsidRPr="009551DC" w:rsidRDefault="00BB259A" w:rsidP="00DE343A">
                  <w:pPr>
                    <w:framePr w:hSpace="180" w:wrap="around" w:vAnchor="text" w:hAnchor="margin" w:xAlign="center" w:y="-119"/>
                    <w:spacing w:after="0" w:line="0" w:lineRule="atLeast"/>
                    <w:rPr>
                      <w:rFonts w:ascii="Times New Roman" w:eastAsia="Times New Roman" w:hAnsi="Times New Roman" w:cs="Times New Roman"/>
                      <w:color w:val="auto"/>
                      <w:sz w:val="24"/>
                      <w:szCs w:val="24"/>
                    </w:rPr>
                  </w:pPr>
                  <w:r w:rsidRPr="009551DC">
                    <w:rPr>
                      <w:rFonts w:ascii="Arial" w:eastAsia="Times New Roman" w:hAnsi="Arial" w:cs="Arial"/>
                      <w:szCs w:val="22"/>
                    </w:rPr>
                    <w:t>PP Gap</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9551DC" w:rsidRPr="009551DC" w:rsidRDefault="00BB259A" w:rsidP="00DE343A">
                  <w:pPr>
                    <w:framePr w:hSpace="180" w:wrap="around" w:vAnchor="text" w:hAnchor="margin" w:xAlign="center" w:y="-119"/>
                    <w:spacing w:after="0" w:line="0" w:lineRule="atLeast"/>
                    <w:jc w:val="center"/>
                    <w:rPr>
                      <w:rFonts w:ascii="Times New Roman" w:eastAsia="Times New Roman" w:hAnsi="Times New Roman" w:cs="Times New Roman"/>
                      <w:color w:val="auto"/>
                      <w:sz w:val="24"/>
                      <w:szCs w:val="24"/>
                    </w:rPr>
                  </w:pPr>
                  <w:r>
                    <w:rPr>
                      <w:rFonts w:ascii="Arial" w:eastAsia="Times New Roman" w:hAnsi="Arial" w:cs="Arial"/>
                      <w:szCs w:val="22"/>
                    </w:rPr>
                    <w:t xml:space="preserve">+ </w:t>
                  </w:r>
                  <w:r w:rsidR="00C14A55">
                    <w:rPr>
                      <w:rFonts w:ascii="Arial" w:eastAsia="Times New Roman" w:hAnsi="Arial" w:cs="Arial"/>
                      <w:szCs w:val="22"/>
                    </w:rPr>
                    <w:t>0.13</w:t>
                  </w:r>
                  <w:bookmarkStart w:id="0" w:name="_GoBack"/>
                  <w:bookmarkEnd w:id="0"/>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DC" w:rsidRPr="009551DC" w:rsidRDefault="00BB259A" w:rsidP="00DE343A">
                  <w:pPr>
                    <w:framePr w:hSpace="180" w:wrap="around" w:vAnchor="text" w:hAnchor="margin" w:xAlign="center" w:y="-119"/>
                    <w:spacing w:after="0" w:line="0" w:lineRule="atLeast"/>
                    <w:jc w:val="center"/>
                    <w:rPr>
                      <w:rFonts w:ascii="Times New Roman" w:eastAsia="Times New Roman" w:hAnsi="Times New Roman" w:cs="Times New Roman"/>
                      <w:color w:val="auto"/>
                      <w:sz w:val="24"/>
                      <w:szCs w:val="24"/>
                    </w:rPr>
                  </w:pPr>
                  <w:r>
                    <w:rPr>
                      <w:rFonts w:ascii="Arial" w:eastAsia="Times New Roman" w:hAnsi="Arial" w:cs="Arial"/>
                      <w:szCs w:val="22"/>
                    </w:rPr>
                    <w:t>-</w:t>
                  </w:r>
                  <w:r w:rsidRPr="009551DC">
                    <w:rPr>
                      <w:rFonts w:ascii="Arial" w:eastAsia="Times New Roman" w:hAnsi="Arial" w:cs="Arial"/>
                      <w:szCs w:val="22"/>
                    </w:rPr>
                    <w:t>0.52</w:t>
                  </w:r>
                </w:p>
              </w:tc>
            </w:tr>
          </w:tbl>
          <w:p w:rsidR="00326703" w:rsidRPr="00BB259A" w:rsidRDefault="00326703" w:rsidP="00BB259A">
            <w:pPr>
              <w:rPr>
                <w:szCs w:val="22"/>
              </w:rPr>
            </w:pPr>
          </w:p>
          <w:p w:rsidR="00326703" w:rsidRDefault="00326703" w:rsidP="00326703">
            <w:pPr>
              <w:rPr>
                <w:szCs w:val="22"/>
              </w:rPr>
            </w:pPr>
          </w:p>
          <w:p w:rsidR="00326703" w:rsidRDefault="00326703" w:rsidP="00326703">
            <w:pPr>
              <w:rPr>
                <w:szCs w:val="22"/>
              </w:rPr>
            </w:pPr>
          </w:p>
          <w:p w:rsidR="00326703" w:rsidRPr="00A07765" w:rsidRDefault="00326703" w:rsidP="00A07765">
            <w:pPr>
              <w:pStyle w:val="ListParagraph"/>
              <w:numPr>
                <w:ilvl w:val="0"/>
                <w:numId w:val="17"/>
              </w:numPr>
              <w:rPr>
                <w:szCs w:val="22"/>
              </w:rPr>
            </w:pPr>
          </w:p>
          <w:p w:rsidR="00A07765" w:rsidRPr="00A07765" w:rsidRDefault="00A07765" w:rsidP="00A07765">
            <w:pPr>
              <w:rPr>
                <w:szCs w:val="22"/>
              </w:rPr>
            </w:pPr>
          </w:p>
          <w:tbl>
            <w:tblPr>
              <w:tblStyle w:val="TableGrid"/>
              <w:tblW w:w="0" w:type="auto"/>
              <w:tblLayout w:type="fixed"/>
              <w:tblLook w:val="04A0" w:firstRow="1" w:lastRow="0" w:firstColumn="1" w:lastColumn="0" w:noHBand="0" w:noVBand="1"/>
            </w:tblPr>
            <w:tblGrid>
              <w:gridCol w:w="959"/>
              <w:gridCol w:w="1134"/>
              <w:gridCol w:w="1276"/>
            </w:tblGrid>
            <w:tr w:rsidR="00BE577C" w:rsidTr="0069178D">
              <w:tc>
                <w:tcPr>
                  <w:tcW w:w="959" w:type="dxa"/>
                </w:tcPr>
                <w:p w:rsidR="00BE577C" w:rsidRDefault="00BE577C" w:rsidP="00DE343A">
                  <w:pPr>
                    <w:framePr w:hSpace="180" w:wrap="around" w:vAnchor="text" w:hAnchor="margin" w:xAlign="center" w:y="-119"/>
                  </w:pPr>
                  <w:r>
                    <w:t xml:space="preserve">Student A </w:t>
                  </w:r>
                </w:p>
                <w:p w:rsidR="00BE577C" w:rsidRDefault="00BE577C" w:rsidP="00DE343A">
                  <w:pPr>
                    <w:framePr w:hSpace="180" w:wrap="around" w:vAnchor="text" w:hAnchor="margin" w:xAlign="center" w:y="-119"/>
                  </w:pPr>
                </w:p>
              </w:tc>
              <w:tc>
                <w:tcPr>
                  <w:tcW w:w="1134" w:type="dxa"/>
                </w:tcPr>
                <w:p w:rsidR="00BE577C" w:rsidRDefault="00BE577C" w:rsidP="00DE343A">
                  <w:pPr>
                    <w:framePr w:hSpace="180" w:wrap="around" w:vAnchor="text" w:hAnchor="margin" w:xAlign="center" w:y="-119"/>
                  </w:pPr>
                  <w:r>
                    <w:t xml:space="preserve">Measure </w:t>
                  </w:r>
                </w:p>
              </w:tc>
              <w:tc>
                <w:tcPr>
                  <w:tcW w:w="1276" w:type="dxa"/>
                </w:tcPr>
                <w:p w:rsidR="00BE577C" w:rsidRDefault="00BE577C" w:rsidP="00DE343A">
                  <w:pPr>
                    <w:framePr w:hSpace="180" w:wrap="around" w:vAnchor="text" w:hAnchor="margin" w:xAlign="center" w:y="-119"/>
                  </w:pPr>
                  <w:r>
                    <w:t>Number of subject areas</w:t>
                  </w:r>
                </w:p>
              </w:tc>
            </w:tr>
            <w:tr w:rsidR="00BE577C" w:rsidTr="0069178D">
              <w:tc>
                <w:tcPr>
                  <w:tcW w:w="959" w:type="dxa"/>
                  <w:shd w:val="clear" w:color="auto" w:fill="000000" w:themeFill="text1"/>
                </w:tcPr>
                <w:p w:rsidR="00BE577C" w:rsidRDefault="00BE577C" w:rsidP="00DE343A">
                  <w:pPr>
                    <w:framePr w:hSpace="180" w:wrap="around" w:vAnchor="text" w:hAnchor="margin" w:xAlign="center" w:y="-119"/>
                  </w:pPr>
                </w:p>
              </w:tc>
              <w:tc>
                <w:tcPr>
                  <w:tcW w:w="1134" w:type="dxa"/>
                </w:tcPr>
                <w:p w:rsidR="00BE577C" w:rsidRDefault="00BE577C" w:rsidP="00DE343A">
                  <w:pPr>
                    <w:framePr w:hSpace="180" w:wrap="around" w:vAnchor="text" w:hAnchor="margin" w:xAlign="center" w:y="-119"/>
                  </w:pPr>
                  <w:r>
                    <w:t xml:space="preserve">Below </w:t>
                  </w:r>
                </w:p>
              </w:tc>
              <w:tc>
                <w:tcPr>
                  <w:tcW w:w="1276" w:type="dxa"/>
                </w:tcPr>
                <w:p w:rsidR="00BE577C" w:rsidRDefault="00BE577C" w:rsidP="00DE343A">
                  <w:pPr>
                    <w:framePr w:hSpace="180" w:wrap="around" w:vAnchor="text" w:hAnchor="margin" w:xAlign="center" w:y="-119"/>
                  </w:pPr>
                  <w:r>
                    <w:t>1</w:t>
                  </w:r>
                </w:p>
              </w:tc>
            </w:tr>
            <w:tr w:rsidR="00BE577C" w:rsidTr="0069178D">
              <w:tc>
                <w:tcPr>
                  <w:tcW w:w="959" w:type="dxa"/>
                  <w:shd w:val="clear" w:color="auto" w:fill="000000" w:themeFill="text1"/>
                </w:tcPr>
                <w:p w:rsidR="00BE577C" w:rsidRDefault="00BE577C" w:rsidP="00DE343A">
                  <w:pPr>
                    <w:framePr w:hSpace="180" w:wrap="around" w:vAnchor="text" w:hAnchor="margin" w:xAlign="center" w:y="-119"/>
                  </w:pPr>
                </w:p>
              </w:tc>
              <w:tc>
                <w:tcPr>
                  <w:tcW w:w="1134" w:type="dxa"/>
                </w:tcPr>
                <w:p w:rsidR="00BE577C" w:rsidRDefault="00BE577C" w:rsidP="00DE343A">
                  <w:pPr>
                    <w:framePr w:hSpace="180" w:wrap="around" w:vAnchor="text" w:hAnchor="margin" w:xAlign="center" w:y="-119"/>
                  </w:pPr>
                  <w:r>
                    <w:t xml:space="preserve">Met </w:t>
                  </w:r>
                </w:p>
              </w:tc>
              <w:tc>
                <w:tcPr>
                  <w:tcW w:w="1276" w:type="dxa"/>
                </w:tcPr>
                <w:p w:rsidR="00BE577C" w:rsidRDefault="00BE577C" w:rsidP="00DE343A">
                  <w:pPr>
                    <w:framePr w:hSpace="180" w:wrap="around" w:vAnchor="text" w:hAnchor="margin" w:xAlign="center" w:y="-119"/>
                  </w:pPr>
                  <w:r>
                    <w:t>5</w:t>
                  </w:r>
                </w:p>
              </w:tc>
            </w:tr>
            <w:tr w:rsidR="00BE577C" w:rsidTr="0069178D">
              <w:tc>
                <w:tcPr>
                  <w:tcW w:w="959" w:type="dxa"/>
                  <w:shd w:val="clear" w:color="auto" w:fill="000000" w:themeFill="text1"/>
                </w:tcPr>
                <w:p w:rsidR="00BE577C" w:rsidRDefault="00BE577C" w:rsidP="00DE343A">
                  <w:pPr>
                    <w:framePr w:hSpace="180" w:wrap="around" w:vAnchor="text" w:hAnchor="margin" w:xAlign="center" w:y="-119"/>
                  </w:pPr>
                </w:p>
              </w:tc>
              <w:tc>
                <w:tcPr>
                  <w:tcW w:w="1134" w:type="dxa"/>
                </w:tcPr>
                <w:p w:rsidR="00BE577C" w:rsidRDefault="00BE577C" w:rsidP="00DE343A">
                  <w:pPr>
                    <w:framePr w:hSpace="180" w:wrap="around" w:vAnchor="text" w:hAnchor="margin" w:xAlign="center" w:y="-119"/>
                  </w:pPr>
                  <w:r>
                    <w:t>Exceeded</w:t>
                  </w:r>
                </w:p>
              </w:tc>
              <w:tc>
                <w:tcPr>
                  <w:tcW w:w="1276" w:type="dxa"/>
                </w:tcPr>
                <w:p w:rsidR="00BE577C" w:rsidRDefault="00BE577C" w:rsidP="00DE343A">
                  <w:pPr>
                    <w:framePr w:hSpace="180" w:wrap="around" w:vAnchor="text" w:hAnchor="margin" w:xAlign="center" w:y="-119"/>
                  </w:pPr>
                  <w:r>
                    <w:t>5</w:t>
                  </w:r>
                </w:p>
              </w:tc>
            </w:tr>
          </w:tbl>
          <w:p w:rsidR="003006C5" w:rsidRDefault="003006C5" w:rsidP="00347F04">
            <w:pPr>
              <w:ind w:left="360"/>
              <w:contextualSpacing/>
              <w:rPr>
                <w:szCs w:val="22"/>
              </w:rPr>
            </w:pPr>
          </w:p>
          <w:tbl>
            <w:tblPr>
              <w:tblStyle w:val="TableGrid"/>
              <w:tblW w:w="0" w:type="auto"/>
              <w:tblLayout w:type="fixed"/>
              <w:tblLook w:val="04A0" w:firstRow="1" w:lastRow="0" w:firstColumn="1" w:lastColumn="0" w:noHBand="0" w:noVBand="1"/>
            </w:tblPr>
            <w:tblGrid>
              <w:gridCol w:w="959"/>
              <w:gridCol w:w="1134"/>
              <w:gridCol w:w="1276"/>
            </w:tblGrid>
            <w:tr w:rsidR="00BE577C" w:rsidTr="0069178D">
              <w:tc>
                <w:tcPr>
                  <w:tcW w:w="959" w:type="dxa"/>
                </w:tcPr>
                <w:p w:rsidR="00BE577C" w:rsidRDefault="00BE577C" w:rsidP="00DE343A">
                  <w:pPr>
                    <w:framePr w:hSpace="180" w:wrap="around" w:vAnchor="text" w:hAnchor="margin" w:xAlign="center" w:y="-119"/>
                  </w:pPr>
                  <w:r>
                    <w:t>Student B</w:t>
                  </w:r>
                </w:p>
                <w:p w:rsidR="00BE577C" w:rsidRDefault="00BE577C" w:rsidP="00DE343A">
                  <w:pPr>
                    <w:framePr w:hSpace="180" w:wrap="around" w:vAnchor="text" w:hAnchor="margin" w:xAlign="center" w:y="-119"/>
                  </w:pPr>
                </w:p>
              </w:tc>
              <w:tc>
                <w:tcPr>
                  <w:tcW w:w="1134" w:type="dxa"/>
                </w:tcPr>
                <w:p w:rsidR="00BE577C" w:rsidRDefault="00BE577C" w:rsidP="00DE343A">
                  <w:pPr>
                    <w:framePr w:hSpace="180" w:wrap="around" w:vAnchor="text" w:hAnchor="margin" w:xAlign="center" w:y="-119"/>
                  </w:pPr>
                  <w:r>
                    <w:t xml:space="preserve">Measure </w:t>
                  </w:r>
                </w:p>
              </w:tc>
              <w:tc>
                <w:tcPr>
                  <w:tcW w:w="1276" w:type="dxa"/>
                </w:tcPr>
                <w:p w:rsidR="00BE577C" w:rsidRDefault="00BE577C" w:rsidP="00DE343A">
                  <w:pPr>
                    <w:framePr w:hSpace="180" w:wrap="around" w:vAnchor="text" w:hAnchor="margin" w:xAlign="center" w:y="-119"/>
                  </w:pPr>
                  <w:r>
                    <w:t>Number of subject areas</w:t>
                  </w:r>
                </w:p>
              </w:tc>
            </w:tr>
            <w:tr w:rsidR="00BE577C" w:rsidTr="0069178D">
              <w:tc>
                <w:tcPr>
                  <w:tcW w:w="959" w:type="dxa"/>
                  <w:shd w:val="clear" w:color="auto" w:fill="000000" w:themeFill="text1"/>
                </w:tcPr>
                <w:p w:rsidR="00BE577C" w:rsidRDefault="00BE577C" w:rsidP="00DE343A">
                  <w:pPr>
                    <w:framePr w:hSpace="180" w:wrap="around" w:vAnchor="text" w:hAnchor="margin" w:xAlign="center" w:y="-119"/>
                  </w:pPr>
                </w:p>
              </w:tc>
              <w:tc>
                <w:tcPr>
                  <w:tcW w:w="1134" w:type="dxa"/>
                </w:tcPr>
                <w:p w:rsidR="00BE577C" w:rsidRDefault="00BE577C" w:rsidP="00DE343A">
                  <w:pPr>
                    <w:framePr w:hSpace="180" w:wrap="around" w:vAnchor="text" w:hAnchor="margin" w:xAlign="center" w:y="-119"/>
                  </w:pPr>
                  <w:r>
                    <w:t xml:space="preserve">Below </w:t>
                  </w:r>
                </w:p>
              </w:tc>
              <w:tc>
                <w:tcPr>
                  <w:tcW w:w="1276" w:type="dxa"/>
                </w:tcPr>
                <w:p w:rsidR="00BE577C" w:rsidRDefault="00BE577C" w:rsidP="00DE343A">
                  <w:pPr>
                    <w:framePr w:hSpace="180" w:wrap="around" w:vAnchor="text" w:hAnchor="margin" w:xAlign="center" w:y="-119"/>
                  </w:pPr>
                  <w:r>
                    <w:t>3</w:t>
                  </w:r>
                </w:p>
              </w:tc>
            </w:tr>
            <w:tr w:rsidR="00BE577C" w:rsidTr="0069178D">
              <w:tc>
                <w:tcPr>
                  <w:tcW w:w="959" w:type="dxa"/>
                  <w:shd w:val="clear" w:color="auto" w:fill="000000" w:themeFill="text1"/>
                </w:tcPr>
                <w:p w:rsidR="00BE577C" w:rsidRDefault="00BE577C" w:rsidP="00DE343A">
                  <w:pPr>
                    <w:framePr w:hSpace="180" w:wrap="around" w:vAnchor="text" w:hAnchor="margin" w:xAlign="center" w:y="-119"/>
                  </w:pPr>
                </w:p>
              </w:tc>
              <w:tc>
                <w:tcPr>
                  <w:tcW w:w="1134" w:type="dxa"/>
                </w:tcPr>
                <w:p w:rsidR="00BE577C" w:rsidRDefault="00BE577C" w:rsidP="00DE343A">
                  <w:pPr>
                    <w:framePr w:hSpace="180" w:wrap="around" w:vAnchor="text" w:hAnchor="margin" w:xAlign="center" w:y="-119"/>
                  </w:pPr>
                  <w:r>
                    <w:t xml:space="preserve">Met </w:t>
                  </w:r>
                </w:p>
              </w:tc>
              <w:tc>
                <w:tcPr>
                  <w:tcW w:w="1276" w:type="dxa"/>
                </w:tcPr>
                <w:p w:rsidR="00BE577C" w:rsidRDefault="00BE577C" w:rsidP="00DE343A">
                  <w:pPr>
                    <w:framePr w:hSpace="180" w:wrap="around" w:vAnchor="text" w:hAnchor="margin" w:xAlign="center" w:y="-119"/>
                  </w:pPr>
                  <w:r>
                    <w:t>4</w:t>
                  </w:r>
                </w:p>
              </w:tc>
            </w:tr>
            <w:tr w:rsidR="00BE577C" w:rsidTr="0069178D">
              <w:tc>
                <w:tcPr>
                  <w:tcW w:w="959" w:type="dxa"/>
                  <w:shd w:val="clear" w:color="auto" w:fill="000000" w:themeFill="text1"/>
                </w:tcPr>
                <w:p w:rsidR="00BE577C" w:rsidRDefault="00BE577C" w:rsidP="00DE343A">
                  <w:pPr>
                    <w:framePr w:hSpace="180" w:wrap="around" w:vAnchor="text" w:hAnchor="margin" w:xAlign="center" w:y="-119"/>
                  </w:pPr>
                </w:p>
              </w:tc>
              <w:tc>
                <w:tcPr>
                  <w:tcW w:w="1134" w:type="dxa"/>
                </w:tcPr>
                <w:p w:rsidR="00BE577C" w:rsidRDefault="00BE577C" w:rsidP="00DE343A">
                  <w:pPr>
                    <w:framePr w:hSpace="180" w:wrap="around" w:vAnchor="text" w:hAnchor="margin" w:xAlign="center" w:y="-119"/>
                  </w:pPr>
                  <w:r>
                    <w:t>Exceeded</w:t>
                  </w:r>
                </w:p>
              </w:tc>
              <w:tc>
                <w:tcPr>
                  <w:tcW w:w="1276" w:type="dxa"/>
                </w:tcPr>
                <w:p w:rsidR="00BE577C" w:rsidRDefault="00BE577C" w:rsidP="00DE343A">
                  <w:pPr>
                    <w:framePr w:hSpace="180" w:wrap="around" w:vAnchor="text" w:hAnchor="margin" w:xAlign="center" w:y="-119"/>
                  </w:pPr>
                  <w:r>
                    <w:t>4</w:t>
                  </w:r>
                </w:p>
              </w:tc>
            </w:tr>
          </w:tbl>
          <w:p w:rsidR="00BE577C" w:rsidRDefault="00BE577C" w:rsidP="00347F04">
            <w:pPr>
              <w:ind w:left="360"/>
              <w:contextualSpacing/>
              <w:rPr>
                <w:szCs w:val="22"/>
              </w:rPr>
            </w:pPr>
          </w:p>
          <w:p w:rsidR="002C60E5" w:rsidRDefault="00840CCF" w:rsidP="00C64EA9">
            <w:pPr>
              <w:pStyle w:val="ListParagraph"/>
              <w:numPr>
                <w:ilvl w:val="0"/>
                <w:numId w:val="17"/>
              </w:numPr>
              <w:rPr>
                <w:szCs w:val="22"/>
              </w:rPr>
            </w:pPr>
            <w:r w:rsidRPr="005D0166">
              <w:rPr>
                <w:szCs w:val="22"/>
              </w:rPr>
              <w:t>The Brilliant cl</w:t>
            </w:r>
            <w:r w:rsidR="00E53C53" w:rsidRPr="005D0166">
              <w:rPr>
                <w:szCs w:val="22"/>
              </w:rPr>
              <w:t xml:space="preserve">ub programme did not run due to increased costs. </w:t>
            </w:r>
            <w:r w:rsidR="008C625B" w:rsidRPr="005D0166">
              <w:rPr>
                <w:szCs w:val="22"/>
              </w:rPr>
              <w:t xml:space="preserve">Instead, allocated funding was used for 23 PP students across Yr7-11 to take part in local university activities. </w:t>
            </w:r>
          </w:p>
          <w:p w:rsidR="00786593" w:rsidRDefault="00786593" w:rsidP="00786593">
            <w:pPr>
              <w:pStyle w:val="ListParagraph"/>
              <w:ind w:left="407"/>
              <w:rPr>
                <w:szCs w:val="22"/>
              </w:rPr>
            </w:pPr>
          </w:p>
          <w:p w:rsidR="00C64EA9" w:rsidRPr="00C64EA9" w:rsidRDefault="00C64EA9" w:rsidP="00C64EA9">
            <w:pPr>
              <w:pStyle w:val="ListParagraph"/>
              <w:numPr>
                <w:ilvl w:val="0"/>
                <w:numId w:val="17"/>
              </w:numPr>
              <w:rPr>
                <w:szCs w:val="22"/>
              </w:rPr>
            </w:pPr>
            <w:r>
              <w:rPr>
                <w:szCs w:val="22"/>
              </w:rPr>
              <w:t xml:space="preserve">22% of pupil premium students took part in at least one school performance. </w:t>
            </w:r>
          </w:p>
          <w:p w:rsidR="004A5C22" w:rsidRPr="00E03F68" w:rsidRDefault="004A5C22" w:rsidP="004A5C22">
            <w:pPr>
              <w:rPr>
                <w:color w:val="FF0000"/>
                <w:szCs w:val="22"/>
              </w:rPr>
            </w:pPr>
          </w:p>
          <w:p w:rsidR="004A5C22" w:rsidRPr="0018418C" w:rsidRDefault="0018418C" w:rsidP="0018418C">
            <w:pPr>
              <w:rPr>
                <w:color w:val="auto"/>
                <w:szCs w:val="22"/>
              </w:rPr>
            </w:pPr>
            <w:r>
              <w:rPr>
                <w:color w:val="auto"/>
                <w:szCs w:val="22"/>
              </w:rPr>
              <w:t xml:space="preserve">  </w:t>
            </w:r>
            <w:r w:rsidRPr="0018418C">
              <w:rPr>
                <w:color w:val="auto"/>
                <w:szCs w:val="22"/>
              </w:rPr>
              <w:t xml:space="preserve">E)  </w:t>
            </w:r>
            <w:r w:rsidR="007F12D9" w:rsidRPr="0018418C">
              <w:rPr>
                <w:color w:val="auto"/>
                <w:szCs w:val="22"/>
              </w:rPr>
              <w:t xml:space="preserve">79% of PP students (Yr7-11) involved in at least one </w:t>
            </w:r>
            <w:r>
              <w:rPr>
                <w:color w:val="auto"/>
                <w:szCs w:val="22"/>
              </w:rPr>
              <w:t xml:space="preserve">  </w:t>
            </w:r>
            <w:r w:rsidR="007F12D9" w:rsidRPr="0018418C">
              <w:rPr>
                <w:color w:val="auto"/>
                <w:szCs w:val="22"/>
              </w:rPr>
              <w:lastRenderedPageBreak/>
              <w:t>extracurricular</w:t>
            </w:r>
            <w:r w:rsidR="00A056F4" w:rsidRPr="0018418C">
              <w:rPr>
                <w:color w:val="auto"/>
                <w:szCs w:val="22"/>
              </w:rPr>
              <w:t xml:space="preserve"> activity </w:t>
            </w:r>
            <w:r w:rsidR="007F12D9" w:rsidRPr="0018418C">
              <w:rPr>
                <w:color w:val="auto"/>
                <w:szCs w:val="22"/>
              </w:rPr>
              <w:t xml:space="preserve">throughout the academic year </w:t>
            </w:r>
          </w:p>
          <w:p w:rsidR="00E53C53" w:rsidRDefault="00E53C53" w:rsidP="00840CCF">
            <w:pPr>
              <w:contextualSpacing/>
              <w:rPr>
                <w:szCs w:val="22"/>
              </w:rPr>
            </w:pPr>
          </w:p>
          <w:p w:rsidR="00E53C53" w:rsidRDefault="00E53C53" w:rsidP="00840CCF">
            <w:pPr>
              <w:contextualSpacing/>
              <w:rPr>
                <w:szCs w:val="22"/>
              </w:rPr>
            </w:pPr>
          </w:p>
          <w:p w:rsidR="00E53C53" w:rsidRDefault="00E53C53" w:rsidP="00840CCF">
            <w:pPr>
              <w:contextualSpacing/>
              <w:rPr>
                <w:szCs w:val="22"/>
              </w:rPr>
            </w:pPr>
          </w:p>
          <w:p w:rsidR="007542AB" w:rsidRPr="009137F7" w:rsidRDefault="007542AB" w:rsidP="00347F04">
            <w:pPr>
              <w:ind w:left="360"/>
              <w:contextualSpacing/>
              <w:rPr>
                <w:szCs w:val="22"/>
              </w:rPr>
            </w:pPr>
          </w:p>
        </w:tc>
      </w:tr>
      <w:tr w:rsidR="00347F04" w:rsidRPr="009137F7" w:rsidTr="00787657">
        <w:trPr>
          <w:trHeight w:val="1288"/>
        </w:trPr>
        <w:tc>
          <w:tcPr>
            <w:tcW w:w="1668" w:type="dxa"/>
          </w:tcPr>
          <w:p w:rsidR="00347F04" w:rsidRPr="004C7A75" w:rsidRDefault="00347F04" w:rsidP="004C7A75">
            <w:pPr>
              <w:pStyle w:val="ListParagraph"/>
              <w:numPr>
                <w:ilvl w:val="0"/>
                <w:numId w:val="10"/>
              </w:numPr>
              <w:rPr>
                <w:b/>
                <w:szCs w:val="22"/>
              </w:rPr>
            </w:pPr>
            <w:r w:rsidRPr="004C7A75">
              <w:rPr>
                <w:b/>
                <w:szCs w:val="22"/>
              </w:rPr>
              <w:lastRenderedPageBreak/>
              <w:t xml:space="preserve">Contingency funding </w:t>
            </w:r>
          </w:p>
        </w:tc>
        <w:tc>
          <w:tcPr>
            <w:tcW w:w="2617" w:type="dxa"/>
          </w:tcPr>
          <w:p w:rsidR="00347F04" w:rsidRPr="009137F7" w:rsidRDefault="00347F04" w:rsidP="00BF6B48">
            <w:pPr>
              <w:numPr>
                <w:ilvl w:val="0"/>
                <w:numId w:val="2"/>
              </w:numPr>
              <w:contextualSpacing/>
              <w:rPr>
                <w:szCs w:val="22"/>
              </w:rPr>
            </w:pPr>
            <w:r w:rsidRPr="009137F7">
              <w:rPr>
                <w:szCs w:val="22"/>
              </w:rPr>
              <w:t>Travel assistance</w:t>
            </w:r>
          </w:p>
          <w:p w:rsidR="00347F04" w:rsidRPr="009137F7" w:rsidRDefault="00347F04" w:rsidP="00BF6B48">
            <w:pPr>
              <w:numPr>
                <w:ilvl w:val="0"/>
                <w:numId w:val="2"/>
              </w:numPr>
              <w:contextualSpacing/>
              <w:rPr>
                <w:szCs w:val="22"/>
              </w:rPr>
            </w:pPr>
            <w:r w:rsidRPr="009137F7">
              <w:rPr>
                <w:szCs w:val="22"/>
              </w:rPr>
              <w:t>Purchasing uniform</w:t>
            </w:r>
          </w:p>
          <w:p w:rsidR="00347F04" w:rsidRPr="009137F7" w:rsidRDefault="00347F04" w:rsidP="00BF6B48">
            <w:pPr>
              <w:numPr>
                <w:ilvl w:val="0"/>
                <w:numId w:val="2"/>
              </w:numPr>
              <w:contextualSpacing/>
              <w:rPr>
                <w:szCs w:val="22"/>
              </w:rPr>
            </w:pPr>
            <w:r w:rsidRPr="009137F7">
              <w:rPr>
                <w:szCs w:val="22"/>
              </w:rPr>
              <w:t>Involvement in national schemes that roll out during the academic year</w:t>
            </w:r>
          </w:p>
          <w:p w:rsidR="00347F04" w:rsidRDefault="00347F04" w:rsidP="00BF6B48">
            <w:pPr>
              <w:numPr>
                <w:ilvl w:val="0"/>
                <w:numId w:val="2"/>
              </w:numPr>
              <w:contextualSpacing/>
              <w:rPr>
                <w:szCs w:val="22"/>
              </w:rPr>
            </w:pPr>
            <w:r w:rsidRPr="009137F7">
              <w:rPr>
                <w:szCs w:val="22"/>
              </w:rPr>
              <w:t>Emergency family support</w:t>
            </w:r>
          </w:p>
          <w:p w:rsidR="001A35D8" w:rsidRDefault="001A35D8" w:rsidP="00BF6B48">
            <w:pPr>
              <w:numPr>
                <w:ilvl w:val="0"/>
                <w:numId w:val="2"/>
              </w:numPr>
              <w:contextualSpacing/>
              <w:rPr>
                <w:szCs w:val="22"/>
              </w:rPr>
            </w:pPr>
            <w:r>
              <w:rPr>
                <w:szCs w:val="22"/>
              </w:rPr>
              <w:t xml:space="preserve">Emotional and financial support for a vulnerable PP student  </w:t>
            </w:r>
          </w:p>
          <w:p w:rsidR="00B33965" w:rsidRDefault="00B33965" w:rsidP="00BF6B48">
            <w:pPr>
              <w:numPr>
                <w:ilvl w:val="0"/>
                <w:numId w:val="2"/>
              </w:numPr>
              <w:contextualSpacing/>
              <w:rPr>
                <w:szCs w:val="22"/>
              </w:rPr>
            </w:pPr>
            <w:r>
              <w:rPr>
                <w:szCs w:val="22"/>
              </w:rPr>
              <w:t xml:space="preserve">Costs for admin and CPD resources related to PP </w:t>
            </w:r>
            <w:r w:rsidR="00C73322">
              <w:rPr>
                <w:szCs w:val="22"/>
              </w:rPr>
              <w:t>support for staff and governors</w:t>
            </w:r>
          </w:p>
          <w:p w:rsidR="00C73322" w:rsidRDefault="00C73322" w:rsidP="00BF6B48">
            <w:pPr>
              <w:numPr>
                <w:ilvl w:val="0"/>
                <w:numId w:val="2"/>
              </w:numPr>
              <w:contextualSpacing/>
              <w:rPr>
                <w:szCs w:val="22"/>
              </w:rPr>
            </w:pPr>
            <w:r>
              <w:rPr>
                <w:szCs w:val="22"/>
              </w:rPr>
              <w:t xml:space="preserve">Costs to cover head of </w:t>
            </w:r>
          </w:p>
          <w:p w:rsidR="00C73322" w:rsidRPr="009137F7" w:rsidRDefault="00C73322" w:rsidP="00C73322">
            <w:pPr>
              <w:ind w:left="375"/>
              <w:contextualSpacing/>
              <w:rPr>
                <w:szCs w:val="22"/>
              </w:rPr>
            </w:pPr>
            <w:r>
              <w:rPr>
                <w:szCs w:val="22"/>
              </w:rPr>
              <w:t xml:space="preserve">Mathematics and Ks3 co-ordinator to relieve them to support students 1:1 </w:t>
            </w:r>
          </w:p>
        </w:tc>
        <w:tc>
          <w:tcPr>
            <w:tcW w:w="1418" w:type="dxa"/>
          </w:tcPr>
          <w:p w:rsidR="00A646B4" w:rsidRDefault="00A646B4" w:rsidP="00A646B4">
            <w:pPr>
              <w:jc w:val="center"/>
              <w:rPr>
                <w:szCs w:val="22"/>
              </w:rPr>
            </w:pPr>
          </w:p>
          <w:p w:rsidR="00347F04" w:rsidRPr="00A646B4" w:rsidRDefault="007931B5" w:rsidP="00A646B4">
            <w:pPr>
              <w:jc w:val="center"/>
              <w:rPr>
                <w:b/>
                <w:szCs w:val="22"/>
              </w:rPr>
            </w:pPr>
            <w:r>
              <w:rPr>
                <w:b/>
                <w:szCs w:val="22"/>
              </w:rPr>
              <w:t>£5</w:t>
            </w:r>
            <w:r w:rsidR="00453170">
              <w:rPr>
                <w:b/>
                <w:szCs w:val="22"/>
              </w:rPr>
              <w:t>,78</w:t>
            </w:r>
            <w:r w:rsidR="00D82F31">
              <w:rPr>
                <w:b/>
                <w:szCs w:val="22"/>
              </w:rPr>
              <w:t>9</w:t>
            </w:r>
          </w:p>
          <w:p w:rsidR="00347F04" w:rsidRPr="009137F7" w:rsidRDefault="00347F04" w:rsidP="00A646B4">
            <w:pPr>
              <w:jc w:val="center"/>
              <w:rPr>
                <w:b/>
                <w:szCs w:val="22"/>
              </w:rPr>
            </w:pPr>
          </w:p>
        </w:tc>
        <w:tc>
          <w:tcPr>
            <w:tcW w:w="2551" w:type="dxa"/>
            <w:shd w:val="clear" w:color="auto" w:fill="000000" w:themeFill="text1"/>
          </w:tcPr>
          <w:p w:rsidR="00347F04" w:rsidRPr="009137F7" w:rsidRDefault="00347F04" w:rsidP="00A646B4">
            <w:pPr>
              <w:jc w:val="center"/>
              <w:rPr>
                <w:szCs w:val="22"/>
              </w:rPr>
            </w:pPr>
          </w:p>
        </w:tc>
        <w:tc>
          <w:tcPr>
            <w:tcW w:w="5245" w:type="dxa"/>
          </w:tcPr>
          <w:p w:rsidR="00A646B4" w:rsidRDefault="00EF08A9" w:rsidP="00063C2D">
            <w:pPr>
              <w:pStyle w:val="ListParagraph"/>
              <w:numPr>
                <w:ilvl w:val="0"/>
                <w:numId w:val="9"/>
              </w:numPr>
              <w:rPr>
                <w:szCs w:val="22"/>
              </w:rPr>
            </w:pPr>
            <w:r>
              <w:rPr>
                <w:szCs w:val="22"/>
              </w:rPr>
              <w:t xml:space="preserve">A contribution to cover booking outside agencies in for PSHEE sessions to enable PP students to be </w:t>
            </w:r>
            <w:r w:rsidR="000C4AFF">
              <w:rPr>
                <w:szCs w:val="22"/>
              </w:rPr>
              <w:t xml:space="preserve">effectively informed about issues surrounding mental health and sex education. </w:t>
            </w:r>
            <w:r w:rsidR="00A646B4">
              <w:rPr>
                <w:szCs w:val="22"/>
              </w:rPr>
              <w:t xml:space="preserve"> </w:t>
            </w:r>
          </w:p>
          <w:p w:rsidR="001240BB" w:rsidRDefault="001240BB" w:rsidP="00063C2D">
            <w:pPr>
              <w:pStyle w:val="ListParagraph"/>
              <w:numPr>
                <w:ilvl w:val="0"/>
                <w:numId w:val="9"/>
              </w:numPr>
              <w:rPr>
                <w:szCs w:val="22"/>
              </w:rPr>
            </w:pPr>
            <w:r>
              <w:rPr>
                <w:szCs w:val="22"/>
              </w:rPr>
              <w:t xml:space="preserve">Funding the running of a breakfast club to help support PP students. </w:t>
            </w:r>
          </w:p>
          <w:p w:rsidR="0039550C" w:rsidRPr="0039550C" w:rsidRDefault="0039550C" w:rsidP="0039550C">
            <w:pPr>
              <w:numPr>
                <w:ilvl w:val="0"/>
                <w:numId w:val="3"/>
              </w:numPr>
              <w:contextualSpacing/>
              <w:rPr>
                <w:szCs w:val="22"/>
              </w:rPr>
            </w:pPr>
            <w:r>
              <w:rPr>
                <w:szCs w:val="22"/>
              </w:rPr>
              <w:t xml:space="preserve">Funding cover costs for the </w:t>
            </w:r>
            <w:r w:rsidR="00365BD4">
              <w:rPr>
                <w:szCs w:val="22"/>
              </w:rPr>
              <w:t>post holder responsible for</w:t>
            </w:r>
            <w:r w:rsidRPr="009137F7">
              <w:rPr>
                <w:szCs w:val="22"/>
              </w:rPr>
              <w:t xml:space="preserve"> </w:t>
            </w:r>
            <w:r>
              <w:rPr>
                <w:szCs w:val="22"/>
              </w:rPr>
              <w:t>r</w:t>
            </w:r>
            <w:r w:rsidRPr="009137F7">
              <w:rPr>
                <w:szCs w:val="22"/>
              </w:rPr>
              <w:t>aisin</w:t>
            </w:r>
            <w:r>
              <w:rPr>
                <w:szCs w:val="22"/>
              </w:rPr>
              <w:t xml:space="preserve">g achievement </w:t>
            </w:r>
            <w:r w:rsidR="00365BD4">
              <w:rPr>
                <w:szCs w:val="22"/>
              </w:rPr>
              <w:t xml:space="preserve">of pupil premium students </w:t>
            </w:r>
            <w:r>
              <w:rPr>
                <w:szCs w:val="22"/>
              </w:rPr>
              <w:t>to attend two conferences on catering for disadvantaged youths.</w:t>
            </w:r>
          </w:p>
          <w:p w:rsidR="005E570E" w:rsidRDefault="0008268D" w:rsidP="00063C2D">
            <w:pPr>
              <w:pStyle w:val="ListParagraph"/>
              <w:numPr>
                <w:ilvl w:val="0"/>
                <w:numId w:val="9"/>
              </w:numPr>
              <w:rPr>
                <w:szCs w:val="22"/>
              </w:rPr>
            </w:pPr>
            <w:r>
              <w:rPr>
                <w:szCs w:val="22"/>
              </w:rPr>
              <w:t>Purchasing calculators for all PP students in Yr11</w:t>
            </w:r>
          </w:p>
          <w:p w:rsidR="008A3756" w:rsidRDefault="008A3756" w:rsidP="00063C2D">
            <w:pPr>
              <w:pStyle w:val="ListParagraph"/>
              <w:numPr>
                <w:ilvl w:val="0"/>
                <w:numId w:val="9"/>
              </w:numPr>
              <w:rPr>
                <w:szCs w:val="22"/>
              </w:rPr>
            </w:pPr>
            <w:r>
              <w:rPr>
                <w:szCs w:val="22"/>
              </w:rPr>
              <w:t>Purchasing a bus pass for one student (£30.60)</w:t>
            </w:r>
          </w:p>
          <w:p w:rsidR="0055025C" w:rsidRDefault="0055025C" w:rsidP="00063C2D">
            <w:pPr>
              <w:pStyle w:val="ListParagraph"/>
              <w:numPr>
                <w:ilvl w:val="0"/>
                <w:numId w:val="9"/>
              </w:numPr>
              <w:rPr>
                <w:szCs w:val="22"/>
              </w:rPr>
            </w:pPr>
            <w:r>
              <w:rPr>
                <w:szCs w:val="22"/>
              </w:rPr>
              <w:t>Purchasing uniform for two students (£77.75)</w:t>
            </w:r>
          </w:p>
          <w:p w:rsidR="0008268D" w:rsidRPr="00063C2D" w:rsidRDefault="0008268D" w:rsidP="005E570E">
            <w:pPr>
              <w:pStyle w:val="ListParagraph"/>
              <w:ind w:left="360"/>
              <w:rPr>
                <w:szCs w:val="22"/>
              </w:rPr>
            </w:pPr>
            <w:r>
              <w:rPr>
                <w:szCs w:val="22"/>
              </w:rPr>
              <w:t xml:space="preserve"> </w:t>
            </w:r>
          </w:p>
        </w:tc>
      </w:tr>
    </w:tbl>
    <w:p w:rsidR="0044019E" w:rsidRDefault="0044019E"/>
    <w:p w:rsidR="00173C95" w:rsidRDefault="002E3790" w:rsidP="002E3790">
      <w:pPr>
        <w:rPr>
          <w:b/>
          <w:szCs w:val="22"/>
        </w:rPr>
      </w:pPr>
      <w:r w:rsidRPr="00D032CA">
        <w:rPr>
          <w:b/>
          <w:szCs w:val="22"/>
        </w:rPr>
        <w:t xml:space="preserve">      </w:t>
      </w:r>
    </w:p>
    <w:p w:rsidR="00173C95" w:rsidRDefault="00173C95" w:rsidP="002E3790">
      <w:pPr>
        <w:rPr>
          <w:b/>
          <w:szCs w:val="22"/>
        </w:rPr>
      </w:pPr>
    </w:p>
    <w:p w:rsidR="00173C95" w:rsidRDefault="00173C95" w:rsidP="002E3790">
      <w:pPr>
        <w:rPr>
          <w:b/>
          <w:szCs w:val="22"/>
        </w:rPr>
      </w:pPr>
    </w:p>
    <w:p w:rsidR="00173C95" w:rsidRDefault="00173C95" w:rsidP="002E3790">
      <w:pPr>
        <w:rPr>
          <w:b/>
          <w:szCs w:val="22"/>
        </w:rPr>
      </w:pPr>
    </w:p>
    <w:p w:rsidR="00173C95" w:rsidRDefault="00173C95" w:rsidP="002E3790">
      <w:pPr>
        <w:rPr>
          <w:b/>
          <w:szCs w:val="22"/>
        </w:rPr>
      </w:pPr>
    </w:p>
    <w:p w:rsidR="00173C95" w:rsidRDefault="00173C95" w:rsidP="002E3790">
      <w:pPr>
        <w:rPr>
          <w:b/>
          <w:szCs w:val="22"/>
        </w:rPr>
      </w:pPr>
    </w:p>
    <w:p w:rsidR="00173C95" w:rsidRDefault="00173C95" w:rsidP="002E3790">
      <w:pPr>
        <w:rPr>
          <w:b/>
          <w:szCs w:val="22"/>
        </w:rPr>
      </w:pPr>
    </w:p>
    <w:p w:rsidR="00173C95" w:rsidRDefault="00173C95" w:rsidP="002E3790">
      <w:pPr>
        <w:rPr>
          <w:b/>
          <w:szCs w:val="22"/>
        </w:rPr>
      </w:pPr>
    </w:p>
    <w:p w:rsidR="00173C95" w:rsidRDefault="00173C95" w:rsidP="002E3790">
      <w:pPr>
        <w:rPr>
          <w:b/>
          <w:szCs w:val="22"/>
        </w:rPr>
      </w:pPr>
    </w:p>
    <w:p w:rsidR="00786593" w:rsidRDefault="00786593" w:rsidP="002E3790">
      <w:pPr>
        <w:rPr>
          <w:b/>
          <w:sz w:val="24"/>
          <w:szCs w:val="22"/>
        </w:rPr>
      </w:pPr>
    </w:p>
    <w:p w:rsidR="00786593" w:rsidRDefault="00786593" w:rsidP="002E3790">
      <w:pPr>
        <w:rPr>
          <w:b/>
          <w:sz w:val="24"/>
          <w:szCs w:val="22"/>
        </w:rPr>
      </w:pPr>
    </w:p>
    <w:p w:rsidR="00786593" w:rsidRDefault="00786593" w:rsidP="002E3790">
      <w:pPr>
        <w:rPr>
          <w:b/>
          <w:sz w:val="24"/>
          <w:szCs w:val="22"/>
        </w:rPr>
      </w:pPr>
    </w:p>
    <w:p w:rsidR="002E3790" w:rsidRPr="00970A63" w:rsidRDefault="00673FD2" w:rsidP="002E3790">
      <w:pPr>
        <w:rPr>
          <w:b/>
          <w:sz w:val="24"/>
          <w:szCs w:val="22"/>
        </w:rPr>
      </w:pPr>
      <w:r w:rsidRPr="00970A63">
        <w:rPr>
          <w:b/>
          <w:sz w:val="24"/>
          <w:szCs w:val="22"/>
        </w:rPr>
        <w:t>Total allocation: £195730                          Overspend of: £1250</w:t>
      </w:r>
    </w:p>
    <w:p w:rsidR="0044019E" w:rsidRDefault="0044019E"/>
    <w:p w:rsidR="00173C95" w:rsidRDefault="00173C95"/>
    <w:p w:rsidR="00EA645C" w:rsidRDefault="00173C95" w:rsidP="00173C95">
      <w:pPr>
        <w:tabs>
          <w:tab w:val="left" w:pos="13875"/>
        </w:tabs>
      </w:pPr>
      <w:r>
        <w:tab/>
      </w:r>
    </w:p>
    <w:p w:rsidR="008D4270" w:rsidRDefault="008D4270"/>
    <w:p w:rsidR="009551DC" w:rsidRDefault="009551DC"/>
    <w:p w:rsidR="00827BDC" w:rsidRDefault="00827BDC"/>
    <w:p w:rsidR="00827BDC" w:rsidRDefault="00827BDC"/>
    <w:p w:rsidR="00827BDC" w:rsidRDefault="00827BDC"/>
    <w:p w:rsidR="00827BDC" w:rsidRDefault="00827BDC"/>
    <w:p w:rsidR="00865000" w:rsidRDefault="00865000"/>
    <w:tbl>
      <w:tblPr>
        <w:tblStyle w:val="TableGrid2"/>
        <w:tblpPr w:leftFromText="180" w:rightFromText="180" w:vertAnchor="text" w:horzAnchor="margin" w:tblpXSpec="center" w:tblpY="-119"/>
        <w:tblW w:w="13425" w:type="dxa"/>
        <w:tblLook w:val="04A0" w:firstRow="1" w:lastRow="0" w:firstColumn="1" w:lastColumn="0" w:noHBand="0" w:noVBand="1"/>
      </w:tblPr>
      <w:tblGrid>
        <w:gridCol w:w="1707"/>
        <w:gridCol w:w="2623"/>
        <w:gridCol w:w="1405"/>
        <w:gridCol w:w="3641"/>
        <w:gridCol w:w="4049"/>
      </w:tblGrid>
      <w:tr w:rsidR="007D5CBF" w:rsidRPr="009137F7" w:rsidTr="00173C95">
        <w:trPr>
          <w:trHeight w:val="419"/>
        </w:trPr>
        <w:tc>
          <w:tcPr>
            <w:tcW w:w="1457" w:type="dxa"/>
          </w:tcPr>
          <w:p w:rsidR="00827BDC" w:rsidRPr="009137F7" w:rsidRDefault="00173C95" w:rsidP="00787657">
            <w:pPr>
              <w:jc w:val="center"/>
              <w:rPr>
                <w:b/>
                <w:szCs w:val="22"/>
              </w:rPr>
            </w:pPr>
            <w:r>
              <w:rPr>
                <w:b/>
                <w:noProof/>
                <w:szCs w:val="22"/>
              </w:rPr>
              <mc:AlternateContent>
                <mc:Choice Requires="wps">
                  <w:drawing>
                    <wp:anchor distT="0" distB="0" distL="114300" distR="114300" simplePos="0" relativeHeight="251661312" behindDoc="0" locked="0" layoutInCell="1" allowOverlap="1" wp14:anchorId="4E5DB9EF" wp14:editId="7CB2E774">
                      <wp:simplePos x="0" y="0"/>
                      <wp:positionH relativeFrom="column">
                        <wp:posOffset>-1114219</wp:posOffset>
                      </wp:positionH>
                      <wp:positionV relativeFrom="paragraph">
                        <wp:posOffset>-17145</wp:posOffset>
                      </wp:positionV>
                      <wp:extent cx="939114" cy="123507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939114" cy="1235075"/>
                              </a:xfrm>
                              <a:prstGeom prst="rect">
                                <a:avLst/>
                              </a:prstGeom>
                              <a:solidFill>
                                <a:sysClr val="window" lastClr="FFFFFF"/>
                              </a:solidFill>
                              <a:ln w="6350">
                                <a:noFill/>
                              </a:ln>
                              <a:effectLst/>
                            </wps:spPr>
                            <wps:txbx>
                              <w:txbxContent>
                                <w:p w:rsidR="00173C95" w:rsidRPr="00173C95" w:rsidRDefault="00173C95" w:rsidP="00173C95">
                                  <w:pPr>
                                    <w:jc w:val="center"/>
                                    <w:rPr>
                                      <w:sz w:val="28"/>
                                    </w:rPr>
                                  </w:pPr>
                                  <w:r>
                                    <w:rPr>
                                      <w:b/>
                                      <w:sz w:val="28"/>
                                    </w:rPr>
                                    <w:t>Funding allocation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87.75pt;margin-top:-1.35pt;width:73.95pt;height:9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" fillcolor="window" stroked="f" strokeweight=".5pt">
                      <v:textbox>
                        <w:txbxContent>
                          <w:p w:rsidR="00173C95" w:rsidRPr="00173C95" w:rsidRDefault="00173C95" w:rsidP="00173C95">
                            <w:pPr>
                              <w:jc w:val="center"/>
                              <w:rPr>
                                <w:sz w:val="28"/>
                              </w:rPr>
                            </w:pPr>
                            <w:r>
                              <w:rPr>
                                <w:b/>
                                <w:sz w:val="28"/>
                              </w:rPr>
                              <w:t>Funding allocation 2017-18</w:t>
                            </w:r>
                          </w:p>
                        </w:txbxContent>
                      </v:textbox>
                    </v:shape>
                  </w:pict>
                </mc:Fallback>
              </mc:AlternateContent>
            </w:r>
            <w:r w:rsidR="001F0974">
              <w:rPr>
                <w:b/>
                <w:szCs w:val="22"/>
              </w:rPr>
              <w:t>Barriers</w:t>
            </w:r>
            <w:r w:rsidR="002D6156">
              <w:rPr>
                <w:b/>
                <w:szCs w:val="22"/>
              </w:rPr>
              <w:t xml:space="preserve"> 2017/18</w:t>
            </w:r>
            <w:r w:rsidR="001F0974">
              <w:rPr>
                <w:b/>
                <w:szCs w:val="22"/>
              </w:rPr>
              <w:t xml:space="preserve"> </w:t>
            </w:r>
          </w:p>
        </w:tc>
        <w:tc>
          <w:tcPr>
            <w:tcW w:w="2654" w:type="dxa"/>
          </w:tcPr>
          <w:p w:rsidR="00827BDC" w:rsidRPr="009137F7" w:rsidRDefault="00827BDC" w:rsidP="00787657">
            <w:pPr>
              <w:jc w:val="center"/>
              <w:rPr>
                <w:b/>
                <w:szCs w:val="22"/>
              </w:rPr>
            </w:pPr>
            <w:r w:rsidRPr="009137F7">
              <w:rPr>
                <w:b/>
                <w:szCs w:val="22"/>
              </w:rPr>
              <w:t>Support and resources</w:t>
            </w:r>
          </w:p>
        </w:tc>
        <w:tc>
          <w:tcPr>
            <w:tcW w:w="1417" w:type="dxa"/>
          </w:tcPr>
          <w:p w:rsidR="00827BDC" w:rsidRPr="009137F7" w:rsidRDefault="00827BDC" w:rsidP="00787657">
            <w:pPr>
              <w:jc w:val="center"/>
              <w:rPr>
                <w:b/>
                <w:szCs w:val="22"/>
              </w:rPr>
            </w:pPr>
            <w:r w:rsidRPr="009137F7">
              <w:rPr>
                <w:b/>
                <w:szCs w:val="22"/>
              </w:rPr>
              <w:t>Funding allocation</w:t>
            </w:r>
          </w:p>
        </w:tc>
        <w:tc>
          <w:tcPr>
            <w:tcW w:w="3719" w:type="dxa"/>
          </w:tcPr>
          <w:p w:rsidR="00827BDC" w:rsidRPr="009137F7" w:rsidRDefault="00827BDC" w:rsidP="00787657">
            <w:pPr>
              <w:jc w:val="center"/>
              <w:rPr>
                <w:b/>
                <w:szCs w:val="22"/>
              </w:rPr>
            </w:pPr>
            <w:r>
              <w:rPr>
                <w:b/>
                <w:szCs w:val="22"/>
              </w:rPr>
              <w:t>Success Criteria</w:t>
            </w:r>
          </w:p>
        </w:tc>
        <w:tc>
          <w:tcPr>
            <w:tcW w:w="4178" w:type="dxa"/>
          </w:tcPr>
          <w:p w:rsidR="00827BDC" w:rsidRDefault="00827BDC" w:rsidP="00787657">
            <w:pPr>
              <w:jc w:val="center"/>
              <w:rPr>
                <w:b/>
                <w:szCs w:val="22"/>
              </w:rPr>
            </w:pPr>
            <w:r>
              <w:rPr>
                <w:b/>
                <w:szCs w:val="22"/>
              </w:rPr>
              <w:t>Review of impact</w:t>
            </w:r>
          </w:p>
        </w:tc>
      </w:tr>
      <w:tr w:rsidR="007D5CBF" w:rsidRPr="009137F7" w:rsidTr="00173C95">
        <w:trPr>
          <w:trHeight w:val="1995"/>
        </w:trPr>
        <w:tc>
          <w:tcPr>
            <w:tcW w:w="1457" w:type="dxa"/>
          </w:tcPr>
          <w:p w:rsidR="00827BDC" w:rsidRPr="00132398" w:rsidRDefault="00827BDC" w:rsidP="00132398">
            <w:pPr>
              <w:pStyle w:val="ListParagraph"/>
              <w:numPr>
                <w:ilvl w:val="0"/>
                <w:numId w:val="27"/>
              </w:numPr>
              <w:rPr>
                <w:b/>
                <w:szCs w:val="22"/>
              </w:rPr>
            </w:pPr>
            <w:r w:rsidRPr="00132398">
              <w:rPr>
                <w:b/>
                <w:szCs w:val="22"/>
              </w:rPr>
              <w:t>Attainment and Progress</w:t>
            </w:r>
          </w:p>
        </w:tc>
        <w:tc>
          <w:tcPr>
            <w:tcW w:w="2654" w:type="dxa"/>
          </w:tcPr>
          <w:p w:rsidR="005E2142" w:rsidRDefault="005E2142" w:rsidP="005E2142">
            <w:pPr>
              <w:numPr>
                <w:ilvl w:val="0"/>
                <w:numId w:val="3"/>
              </w:numPr>
              <w:contextualSpacing/>
              <w:rPr>
                <w:szCs w:val="22"/>
              </w:rPr>
            </w:pPr>
            <w:r>
              <w:rPr>
                <w:szCs w:val="22"/>
              </w:rPr>
              <w:t xml:space="preserve">Protected time for </w:t>
            </w:r>
            <w:r w:rsidR="00076B64">
              <w:rPr>
                <w:szCs w:val="22"/>
              </w:rPr>
              <w:t xml:space="preserve">the school’s </w:t>
            </w:r>
            <w:r w:rsidR="00AD727A">
              <w:rPr>
                <w:szCs w:val="22"/>
              </w:rPr>
              <w:t xml:space="preserve">five </w:t>
            </w:r>
            <w:r>
              <w:rPr>
                <w:szCs w:val="22"/>
              </w:rPr>
              <w:t xml:space="preserve">SLE teachers to support </w:t>
            </w:r>
            <w:r w:rsidR="00F53D45">
              <w:rPr>
                <w:szCs w:val="22"/>
              </w:rPr>
              <w:t>teachers</w:t>
            </w:r>
            <w:r>
              <w:rPr>
                <w:szCs w:val="22"/>
              </w:rPr>
              <w:t xml:space="preserve"> and </w:t>
            </w:r>
            <w:r w:rsidR="00531C86">
              <w:rPr>
                <w:szCs w:val="22"/>
              </w:rPr>
              <w:t xml:space="preserve">conduct intervention with PP </w:t>
            </w:r>
            <w:r>
              <w:rPr>
                <w:szCs w:val="22"/>
              </w:rPr>
              <w:t>students</w:t>
            </w:r>
          </w:p>
          <w:p w:rsidR="005E2142" w:rsidRPr="009137F7" w:rsidRDefault="005E2142" w:rsidP="005E2142">
            <w:pPr>
              <w:numPr>
                <w:ilvl w:val="0"/>
                <w:numId w:val="3"/>
              </w:numPr>
              <w:contextualSpacing/>
              <w:rPr>
                <w:szCs w:val="22"/>
              </w:rPr>
            </w:pPr>
            <w:r w:rsidRPr="009137F7">
              <w:rPr>
                <w:szCs w:val="22"/>
              </w:rPr>
              <w:t>Subject intervention support for KS4</w:t>
            </w:r>
          </w:p>
          <w:p w:rsidR="005E2142" w:rsidRPr="009137F7" w:rsidRDefault="005E2142" w:rsidP="005E2142">
            <w:pPr>
              <w:numPr>
                <w:ilvl w:val="0"/>
                <w:numId w:val="3"/>
              </w:numPr>
              <w:contextualSpacing/>
              <w:rPr>
                <w:szCs w:val="22"/>
              </w:rPr>
            </w:pPr>
            <w:r w:rsidRPr="009137F7">
              <w:rPr>
                <w:szCs w:val="22"/>
              </w:rPr>
              <w:t>Revision guides and materials KS4</w:t>
            </w:r>
          </w:p>
          <w:p w:rsidR="005E2142" w:rsidRPr="009137F7" w:rsidRDefault="007C2BD4" w:rsidP="005E2142">
            <w:pPr>
              <w:numPr>
                <w:ilvl w:val="0"/>
                <w:numId w:val="3"/>
              </w:numPr>
              <w:contextualSpacing/>
              <w:rPr>
                <w:szCs w:val="22"/>
              </w:rPr>
            </w:pPr>
            <w:r>
              <w:rPr>
                <w:szCs w:val="22"/>
              </w:rPr>
              <w:t>Contribution to the r</w:t>
            </w:r>
            <w:r w:rsidR="005E2142" w:rsidRPr="009137F7">
              <w:rPr>
                <w:szCs w:val="22"/>
              </w:rPr>
              <w:t>aisin</w:t>
            </w:r>
            <w:r>
              <w:rPr>
                <w:szCs w:val="22"/>
              </w:rPr>
              <w:t xml:space="preserve">g achievement co-ordinator’s salary </w:t>
            </w:r>
          </w:p>
          <w:p w:rsidR="005E2142" w:rsidRPr="00694F4D" w:rsidRDefault="005E2142" w:rsidP="005E2142">
            <w:pPr>
              <w:numPr>
                <w:ilvl w:val="0"/>
                <w:numId w:val="3"/>
              </w:numPr>
              <w:contextualSpacing/>
              <w:rPr>
                <w:b/>
                <w:szCs w:val="22"/>
              </w:rPr>
            </w:pPr>
            <w:r w:rsidRPr="009137F7">
              <w:rPr>
                <w:szCs w:val="22"/>
              </w:rPr>
              <w:t>Admin support with analysing PP data</w:t>
            </w:r>
          </w:p>
          <w:p w:rsidR="00694F4D" w:rsidRPr="003C3FCD" w:rsidRDefault="00694F4D" w:rsidP="005E2142">
            <w:pPr>
              <w:numPr>
                <w:ilvl w:val="0"/>
                <w:numId w:val="3"/>
              </w:numPr>
              <w:contextualSpacing/>
              <w:rPr>
                <w:b/>
                <w:szCs w:val="22"/>
              </w:rPr>
            </w:pPr>
            <w:r>
              <w:rPr>
                <w:szCs w:val="22"/>
              </w:rPr>
              <w:t>To support training teachers in Google</w:t>
            </w:r>
            <w:r w:rsidR="0047233F">
              <w:rPr>
                <w:szCs w:val="22"/>
              </w:rPr>
              <w:t xml:space="preserve"> classroom and </w:t>
            </w:r>
            <w:proofErr w:type="spellStart"/>
            <w:r w:rsidR="0047233F">
              <w:rPr>
                <w:szCs w:val="22"/>
              </w:rPr>
              <w:t>Padlet</w:t>
            </w:r>
            <w:proofErr w:type="spellEnd"/>
          </w:p>
          <w:p w:rsidR="003C3FCD" w:rsidRPr="00981615" w:rsidRDefault="003C3FCD" w:rsidP="005E2142">
            <w:pPr>
              <w:numPr>
                <w:ilvl w:val="0"/>
                <w:numId w:val="3"/>
              </w:numPr>
              <w:contextualSpacing/>
              <w:rPr>
                <w:b/>
                <w:szCs w:val="22"/>
              </w:rPr>
            </w:pPr>
            <w:r>
              <w:rPr>
                <w:szCs w:val="22"/>
              </w:rPr>
              <w:t xml:space="preserve">On-going emotional and financial support for a vulnerable PP student </w:t>
            </w:r>
          </w:p>
          <w:p w:rsidR="00981615" w:rsidRPr="00F22E0D" w:rsidRDefault="00981615" w:rsidP="00981615">
            <w:pPr>
              <w:ind w:left="360"/>
              <w:contextualSpacing/>
              <w:rPr>
                <w:b/>
                <w:szCs w:val="22"/>
              </w:rPr>
            </w:pPr>
          </w:p>
          <w:p w:rsidR="00827BDC" w:rsidRPr="009137F7" w:rsidRDefault="00827BDC" w:rsidP="005E2142">
            <w:pPr>
              <w:ind w:left="360"/>
              <w:contextualSpacing/>
              <w:rPr>
                <w:b/>
                <w:szCs w:val="22"/>
              </w:rPr>
            </w:pPr>
          </w:p>
        </w:tc>
        <w:tc>
          <w:tcPr>
            <w:tcW w:w="1417" w:type="dxa"/>
          </w:tcPr>
          <w:p w:rsidR="00827BDC" w:rsidRDefault="00827BDC" w:rsidP="00787657">
            <w:pPr>
              <w:jc w:val="center"/>
              <w:rPr>
                <w:b/>
                <w:szCs w:val="22"/>
              </w:rPr>
            </w:pPr>
          </w:p>
          <w:p w:rsidR="008A3756" w:rsidRPr="009137F7" w:rsidRDefault="008A3756" w:rsidP="00787657">
            <w:pPr>
              <w:jc w:val="center"/>
              <w:rPr>
                <w:b/>
                <w:szCs w:val="22"/>
              </w:rPr>
            </w:pPr>
          </w:p>
          <w:p w:rsidR="00827BDC" w:rsidRPr="009137F7" w:rsidRDefault="00E4691F" w:rsidP="00787657">
            <w:pPr>
              <w:jc w:val="center"/>
              <w:rPr>
                <w:b/>
                <w:szCs w:val="22"/>
              </w:rPr>
            </w:pPr>
            <w:r>
              <w:rPr>
                <w:b/>
                <w:szCs w:val="22"/>
              </w:rPr>
              <w:t>£67, 675</w:t>
            </w:r>
          </w:p>
        </w:tc>
        <w:tc>
          <w:tcPr>
            <w:tcW w:w="3719" w:type="dxa"/>
          </w:tcPr>
          <w:p w:rsidR="0099389A" w:rsidRPr="0099389A" w:rsidRDefault="0099389A" w:rsidP="0099389A">
            <w:pPr>
              <w:pStyle w:val="ListParagraph"/>
              <w:numPr>
                <w:ilvl w:val="0"/>
                <w:numId w:val="21"/>
              </w:numPr>
              <w:rPr>
                <w:rFonts w:asciiTheme="minorHAnsi" w:hAnsiTheme="minorHAnsi" w:cstheme="minorHAnsi"/>
                <w:color w:val="000000" w:themeColor="text1"/>
                <w:szCs w:val="22"/>
              </w:rPr>
            </w:pPr>
            <w:r w:rsidRPr="0099389A">
              <w:rPr>
                <w:rFonts w:asciiTheme="minorHAnsi" w:hAnsiTheme="minorHAnsi" w:cstheme="minorHAnsi"/>
                <w:color w:val="000000" w:themeColor="text1"/>
                <w:szCs w:val="22"/>
              </w:rPr>
              <w:t>PP comparison to Non PP Yr11 e</w:t>
            </w:r>
            <w:r w:rsidR="008D4EE5">
              <w:rPr>
                <w:rFonts w:asciiTheme="minorHAnsi" w:hAnsiTheme="minorHAnsi" w:cstheme="minorHAnsi"/>
                <w:color w:val="000000" w:themeColor="text1"/>
                <w:szCs w:val="22"/>
              </w:rPr>
              <w:t>xamination results (Progress 8)</w:t>
            </w:r>
            <w:r w:rsidRPr="0099389A">
              <w:rPr>
                <w:rFonts w:asciiTheme="minorHAnsi" w:hAnsiTheme="minorHAnsi" w:cstheme="minorHAnsi"/>
                <w:color w:val="000000" w:themeColor="text1"/>
                <w:szCs w:val="22"/>
              </w:rPr>
              <w:t xml:space="preserve"> </w:t>
            </w:r>
          </w:p>
          <w:p w:rsidR="0099389A" w:rsidRDefault="0099389A" w:rsidP="0099389A">
            <w:pPr>
              <w:pStyle w:val="ListParagraph"/>
              <w:numPr>
                <w:ilvl w:val="0"/>
                <w:numId w:val="21"/>
              </w:numPr>
              <w:rPr>
                <w:rFonts w:asciiTheme="minorHAnsi" w:hAnsiTheme="minorHAnsi" w:cstheme="minorHAnsi"/>
                <w:color w:val="000000" w:themeColor="text1"/>
                <w:szCs w:val="22"/>
              </w:rPr>
            </w:pPr>
            <w:r w:rsidRPr="0099389A">
              <w:rPr>
                <w:rFonts w:asciiTheme="minorHAnsi" w:hAnsiTheme="minorHAnsi" w:cstheme="minorHAnsi"/>
                <w:color w:val="000000" w:themeColor="text1"/>
                <w:szCs w:val="22"/>
              </w:rPr>
              <w:t>Reading age shows sign</w:t>
            </w:r>
            <w:r w:rsidR="008D4EE5">
              <w:rPr>
                <w:rFonts w:asciiTheme="minorHAnsi" w:hAnsiTheme="minorHAnsi" w:cstheme="minorHAnsi"/>
                <w:color w:val="000000" w:themeColor="text1"/>
                <w:szCs w:val="22"/>
              </w:rPr>
              <w:t>ificant improvement (12months+)</w:t>
            </w:r>
          </w:p>
          <w:p w:rsidR="00827BDC" w:rsidRDefault="0099389A" w:rsidP="0099389A">
            <w:pPr>
              <w:pStyle w:val="ListParagraph"/>
              <w:numPr>
                <w:ilvl w:val="0"/>
                <w:numId w:val="21"/>
              </w:numPr>
              <w:rPr>
                <w:rFonts w:asciiTheme="minorHAnsi" w:hAnsiTheme="minorHAnsi" w:cstheme="minorHAnsi"/>
                <w:color w:val="000000" w:themeColor="text1"/>
                <w:szCs w:val="22"/>
              </w:rPr>
            </w:pPr>
            <w:r w:rsidRPr="0099389A">
              <w:rPr>
                <w:rFonts w:asciiTheme="minorHAnsi" w:hAnsiTheme="minorHAnsi" w:cstheme="minorHAnsi"/>
                <w:color w:val="000000" w:themeColor="text1"/>
                <w:szCs w:val="22"/>
              </w:rPr>
              <w:t>Yr11 PP students exceed PP na</w:t>
            </w:r>
            <w:r w:rsidR="008D4EE5">
              <w:rPr>
                <w:rFonts w:asciiTheme="minorHAnsi" w:hAnsiTheme="minorHAnsi" w:cstheme="minorHAnsi"/>
                <w:color w:val="000000" w:themeColor="text1"/>
                <w:szCs w:val="22"/>
              </w:rPr>
              <w:t>tional average progress 8 score</w:t>
            </w:r>
          </w:p>
          <w:p w:rsidR="0061293D" w:rsidRPr="0099389A" w:rsidRDefault="0061293D" w:rsidP="0099389A">
            <w:pPr>
              <w:pStyle w:val="ListParagraph"/>
              <w:numPr>
                <w:ilvl w:val="0"/>
                <w:numId w:val="21"/>
              </w:num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Targeted PP students who received emotional support to </w:t>
            </w:r>
            <w:r w:rsidR="008D4EE5">
              <w:rPr>
                <w:rFonts w:asciiTheme="minorHAnsi" w:hAnsiTheme="minorHAnsi" w:cstheme="minorHAnsi"/>
                <w:color w:val="000000" w:themeColor="text1"/>
                <w:szCs w:val="22"/>
              </w:rPr>
              <w:t>have a positive progress 8 score</w:t>
            </w:r>
          </w:p>
        </w:tc>
        <w:tc>
          <w:tcPr>
            <w:tcW w:w="4178" w:type="dxa"/>
          </w:tcPr>
          <w:p w:rsidR="00827BDC" w:rsidRPr="009551DC" w:rsidRDefault="00827BDC" w:rsidP="00787657">
            <w:pPr>
              <w:rPr>
                <w:rFonts w:ascii="Times New Roman" w:eastAsia="Times New Roman" w:hAnsi="Times New Roman" w:cs="Times New Roman"/>
                <w:color w:val="auto"/>
                <w:sz w:val="24"/>
                <w:szCs w:val="24"/>
              </w:rPr>
            </w:pPr>
          </w:p>
          <w:p w:rsidR="00827BDC" w:rsidRPr="009137F7" w:rsidRDefault="00827BDC" w:rsidP="00787657">
            <w:pPr>
              <w:ind w:left="360"/>
              <w:contextualSpacing/>
              <w:rPr>
                <w:szCs w:val="22"/>
              </w:rPr>
            </w:pPr>
          </w:p>
        </w:tc>
      </w:tr>
      <w:tr w:rsidR="007D5CBF" w:rsidRPr="009137F7" w:rsidTr="00173C95">
        <w:trPr>
          <w:trHeight w:val="1839"/>
        </w:trPr>
        <w:tc>
          <w:tcPr>
            <w:tcW w:w="1457" w:type="dxa"/>
          </w:tcPr>
          <w:p w:rsidR="00827BDC" w:rsidRPr="00132398" w:rsidRDefault="00827BDC" w:rsidP="00132398">
            <w:pPr>
              <w:pStyle w:val="ListParagraph"/>
              <w:numPr>
                <w:ilvl w:val="0"/>
                <w:numId w:val="27"/>
              </w:numPr>
              <w:rPr>
                <w:b/>
                <w:szCs w:val="22"/>
              </w:rPr>
            </w:pPr>
            <w:r w:rsidRPr="00132398">
              <w:rPr>
                <w:b/>
                <w:szCs w:val="22"/>
              </w:rPr>
              <w:t>Attendance</w:t>
            </w:r>
          </w:p>
        </w:tc>
        <w:tc>
          <w:tcPr>
            <w:tcW w:w="2654" w:type="dxa"/>
          </w:tcPr>
          <w:p w:rsidR="00037BF6" w:rsidRPr="009137F7" w:rsidRDefault="00037BF6" w:rsidP="00037BF6">
            <w:pPr>
              <w:numPr>
                <w:ilvl w:val="0"/>
                <w:numId w:val="5"/>
              </w:numPr>
              <w:contextualSpacing/>
              <w:rPr>
                <w:szCs w:val="22"/>
              </w:rPr>
            </w:pPr>
            <w:r>
              <w:rPr>
                <w:szCs w:val="22"/>
              </w:rPr>
              <w:t>Continue f</w:t>
            </w:r>
            <w:r w:rsidRPr="009137F7">
              <w:rPr>
                <w:szCs w:val="22"/>
              </w:rPr>
              <w:t>unding of 50% of attendance officer’s salary</w:t>
            </w:r>
          </w:p>
          <w:p w:rsidR="00037BF6" w:rsidRDefault="00037BF6" w:rsidP="00037BF6">
            <w:pPr>
              <w:numPr>
                <w:ilvl w:val="0"/>
                <w:numId w:val="5"/>
              </w:numPr>
              <w:contextualSpacing/>
              <w:rPr>
                <w:szCs w:val="22"/>
              </w:rPr>
            </w:pPr>
            <w:r w:rsidRPr="009137F7">
              <w:rPr>
                <w:szCs w:val="22"/>
              </w:rPr>
              <w:t>Contribution to the ESW’s salary</w:t>
            </w:r>
          </w:p>
          <w:p w:rsidR="00037BF6" w:rsidRPr="009137F7" w:rsidRDefault="00037BF6" w:rsidP="00037BF6">
            <w:pPr>
              <w:numPr>
                <w:ilvl w:val="0"/>
                <w:numId w:val="5"/>
              </w:numPr>
              <w:contextualSpacing/>
              <w:rPr>
                <w:szCs w:val="22"/>
              </w:rPr>
            </w:pPr>
            <w:r>
              <w:rPr>
                <w:szCs w:val="22"/>
              </w:rPr>
              <w:t xml:space="preserve">Contribution towards director of behaviour’s salary </w:t>
            </w:r>
          </w:p>
          <w:p w:rsidR="00827BDC" w:rsidRDefault="00037BF6" w:rsidP="00037BF6">
            <w:pPr>
              <w:ind w:left="375"/>
              <w:contextualSpacing/>
              <w:rPr>
                <w:szCs w:val="22"/>
              </w:rPr>
            </w:pPr>
            <w:r w:rsidRPr="009137F7">
              <w:rPr>
                <w:szCs w:val="22"/>
              </w:rPr>
              <w:lastRenderedPageBreak/>
              <w:t>Contribution towards behaviour mentor salary</w:t>
            </w:r>
          </w:p>
          <w:p w:rsidR="00037BF6" w:rsidRPr="00037BF6" w:rsidRDefault="00037BF6" w:rsidP="00037BF6">
            <w:pPr>
              <w:pStyle w:val="ListParagraph"/>
              <w:numPr>
                <w:ilvl w:val="0"/>
                <w:numId w:val="5"/>
              </w:numPr>
              <w:rPr>
                <w:b/>
                <w:szCs w:val="22"/>
              </w:rPr>
            </w:pPr>
            <w:r w:rsidRPr="00037BF6">
              <w:rPr>
                <w:szCs w:val="22"/>
              </w:rPr>
              <w:t xml:space="preserve">Contribution towards admin support </w:t>
            </w:r>
            <w:r>
              <w:rPr>
                <w:szCs w:val="22"/>
              </w:rPr>
              <w:t>of monitoring PP students placed on attendance tracking</w:t>
            </w:r>
          </w:p>
        </w:tc>
        <w:tc>
          <w:tcPr>
            <w:tcW w:w="1417" w:type="dxa"/>
          </w:tcPr>
          <w:p w:rsidR="00827BDC" w:rsidRPr="009137F7" w:rsidRDefault="00827BDC" w:rsidP="00787657">
            <w:pPr>
              <w:jc w:val="center"/>
              <w:rPr>
                <w:b/>
                <w:szCs w:val="22"/>
              </w:rPr>
            </w:pPr>
          </w:p>
          <w:p w:rsidR="00827BDC" w:rsidRDefault="00827BDC" w:rsidP="00827BDC">
            <w:pPr>
              <w:rPr>
                <w:b/>
                <w:szCs w:val="22"/>
              </w:rPr>
            </w:pPr>
          </w:p>
          <w:p w:rsidR="002C41DB" w:rsidRPr="009137F7" w:rsidRDefault="002C41DB" w:rsidP="008C4183">
            <w:pPr>
              <w:jc w:val="center"/>
              <w:rPr>
                <w:b/>
                <w:szCs w:val="22"/>
              </w:rPr>
            </w:pPr>
            <w:r>
              <w:rPr>
                <w:b/>
                <w:szCs w:val="22"/>
              </w:rPr>
              <w:t>£</w:t>
            </w:r>
            <w:r w:rsidR="00D258BF">
              <w:rPr>
                <w:b/>
                <w:szCs w:val="22"/>
              </w:rPr>
              <w:t>4</w:t>
            </w:r>
            <w:r>
              <w:rPr>
                <w:b/>
                <w:szCs w:val="22"/>
              </w:rPr>
              <w:t>2,500</w:t>
            </w:r>
          </w:p>
        </w:tc>
        <w:tc>
          <w:tcPr>
            <w:tcW w:w="3719" w:type="dxa"/>
          </w:tcPr>
          <w:p w:rsidR="00807DAA" w:rsidRDefault="00807DAA" w:rsidP="00807DAA">
            <w:pPr>
              <w:pStyle w:val="ListParagraph"/>
              <w:numPr>
                <w:ilvl w:val="0"/>
                <w:numId w:val="22"/>
              </w:numPr>
              <w:rPr>
                <w:color w:val="000000" w:themeColor="text1"/>
                <w:szCs w:val="22"/>
              </w:rPr>
            </w:pPr>
            <w:r w:rsidRPr="00807DAA">
              <w:rPr>
                <w:color w:val="000000" w:themeColor="text1"/>
                <w:szCs w:val="22"/>
              </w:rPr>
              <w:t>No gap between PP and non PP for</w:t>
            </w:r>
            <w:r w:rsidR="008D4EE5">
              <w:rPr>
                <w:color w:val="000000" w:themeColor="text1"/>
                <w:szCs w:val="22"/>
              </w:rPr>
              <w:t xml:space="preserve"> attendance in each year group</w:t>
            </w:r>
          </w:p>
          <w:p w:rsidR="00807DAA" w:rsidRPr="00807DAA" w:rsidRDefault="00807DAA" w:rsidP="00807DAA">
            <w:pPr>
              <w:pStyle w:val="ListParagraph"/>
              <w:numPr>
                <w:ilvl w:val="0"/>
                <w:numId w:val="22"/>
              </w:numPr>
              <w:rPr>
                <w:color w:val="000000" w:themeColor="text1"/>
                <w:szCs w:val="22"/>
              </w:rPr>
            </w:pPr>
            <w:r>
              <w:rPr>
                <w:color w:val="000000" w:themeColor="text1"/>
                <w:szCs w:val="22"/>
              </w:rPr>
              <w:t>Attendance of a targeted group of PP students in each year group to have attendance of at least 95%</w:t>
            </w:r>
          </w:p>
          <w:p w:rsidR="00827BDC" w:rsidRPr="009137F7" w:rsidRDefault="00827BDC" w:rsidP="00827BDC">
            <w:pPr>
              <w:ind w:left="360"/>
              <w:contextualSpacing/>
              <w:rPr>
                <w:szCs w:val="22"/>
              </w:rPr>
            </w:pPr>
          </w:p>
        </w:tc>
        <w:tc>
          <w:tcPr>
            <w:tcW w:w="4178" w:type="dxa"/>
          </w:tcPr>
          <w:p w:rsidR="00827BDC" w:rsidRDefault="00827BDC" w:rsidP="00787657">
            <w:pPr>
              <w:ind w:left="360"/>
              <w:contextualSpacing/>
              <w:rPr>
                <w:szCs w:val="22"/>
              </w:rPr>
            </w:pPr>
          </w:p>
          <w:p w:rsidR="00827BDC" w:rsidRDefault="00827BDC" w:rsidP="00787657">
            <w:pPr>
              <w:contextualSpacing/>
              <w:rPr>
                <w:szCs w:val="22"/>
              </w:rPr>
            </w:pPr>
          </w:p>
          <w:p w:rsidR="00827BDC" w:rsidRPr="009137F7" w:rsidRDefault="00827BDC" w:rsidP="00787657">
            <w:pPr>
              <w:ind w:left="360"/>
              <w:contextualSpacing/>
              <w:rPr>
                <w:szCs w:val="22"/>
              </w:rPr>
            </w:pPr>
          </w:p>
        </w:tc>
      </w:tr>
      <w:tr w:rsidR="007D5CBF" w:rsidRPr="009137F7" w:rsidTr="00173C95">
        <w:trPr>
          <w:trHeight w:val="2006"/>
        </w:trPr>
        <w:tc>
          <w:tcPr>
            <w:tcW w:w="1457" w:type="dxa"/>
          </w:tcPr>
          <w:p w:rsidR="00827BDC" w:rsidRPr="00132398" w:rsidRDefault="00827BDC" w:rsidP="00132398">
            <w:pPr>
              <w:pStyle w:val="ListParagraph"/>
              <w:numPr>
                <w:ilvl w:val="0"/>
                <w:numId w:val="27"/>
              </w:numPr>
              <w:rPr>
                <w:b/>
                <w:szCs w:val="22"/>
              </w:rPr>
            </w:pPr>
            <w:r w:rsidRPr="00132398">
              <w:rPr>
                <w:b/>
                <w:szCs w:val="22"/>
              </w:rPr>
              <w:lastRenderedPageBreak/>
              <w:t>Behaviour</w:t>
            </w:r>
          </w:p>
        </w:tc>
        <w:tc>
          <w:tcPr>
            <w:tcW w:w="2654" w:type="dxa"/>
          </w:tcPr>
          <w:p w:rsidR="001E07D3" w:rsidRPr="00E04F76" w:rsidRDefault="001E07D3" w:rsidP="00E04F76">
            <w:pPr>
              <w:pStyle w:val="ListParagraph"/>
              <w:numPr>
                <w:ilvl w:val="0"/>
                <w:numId w:val="5"/>
              </w:numPr>
              <w:rPr>
                <w:szCs w:val="22"/>
              </w:rPr>
            </w:pPr>
            <w:r w:rsidRPr="00E04F76">
              <w:rPr>
                <w:szCs w:val="22"/>
              </w:rPr>
              <w:t>Financial contribution to the LGS emotional support package</w:t>
            </w:r>
          </w:p>
          <w:p w:rsidR="001E07D3" w:rsidRPr="009137F7" w:rsidRDefault="001E07D3" w:rsidP="001E07D3">
            <w:pPr>
              <w:numPr>
                <w:ilvl w:val="0"/>
                <w:numId w:val="1"/>
              </w:numPr>
              <w:contextualSpacing/>
              <w:rPr>
                <w:szCs w:val="22"/>
              </w:rPr>
            </w:pPr>
            <w:r w:rsidRPr="009137F7">
              <w:rPr>
                <w:szCs w:val="22"/>
              </w:rPr>
              <w:t>Peer mentoring</w:t>
            </w:r>
          </w:p>
          <w:p w:rsidR="001E07D3" w:rsidRPr="009137F7" w:rsidRDefault="001E07D3" w:rsidP="001E07D3">
            <w:pPr>
              <w:numPr>
                <w:ilvl w:val="0"/>
                <w:numId w:val="1"/>
              </w:numPr>
              <w:contextualSpacing/>
              <w:rPr>
                <w:szCs w:val="22"/>
              </w:rPr>
            </w:pPr>
            <w:r w:rsidRPr="009137F7">
              <w:rPr>
                <w:szCs w:val="22"/>
              </w:rPr>
              <w:t>Purchasing rewards</w:t>
            </w:r>
          </w:p>
          <w:p w:rsidR="007A7D31" w:rsidRDefault="001E07D3" w:rsidP="007A7D31">
            <w:pPr>
              <w:numPr>
                <w:ilvl w:val="0"/>
                <w:numId w:val="1"/>
              </w:numPr>
              <w:contextualSpacing/>
              <w:rPr>
                <w:szCs w:val="22"/>
              </w:rPr>
            </w:pPr>
            <w:r w:rsidRPr="009137F7">
              <w:rPr>
                <w:szCs w:val="22"/>
              </w:rPr>
              <w:t>Contribution towards behaviour mentor salary</w:t>
            </w:r>
          </w:p>
          <w:p w:rsidR="001E07D3" w:rsidRPr="007A7D31" w:rsidRDefault="001E07D3" w:rsidP="007A7D31">
            <w:pPr>
              <w:numPr>
                <w:ilvl w:val="0"/>
                <w:numId w:val="1"/>
              </w:numPr>
              <w:contextualSpacing/>
              <w:rPr>
                <w:szCs w:val="22"/>
              </w:rPr>
            </w:pPr>
            <w:r w:rsidRPr="007A7D31">
              <w:rPr>
                <w:szCs w:val="22"/>
              </w:rPr>
              <w:t>Contributions towards PP students attending enrichment trips</w:t>
            </w:r>
          </w:p>
          <w:p w:rsidR="00827BDC" w:rsidRPr="00825480" w:rsidRDefault="00825480" w:rsidP="00825480">
            <w:pPr>
              <w:pStyle w:val="ListParagraph"/>
              <w:numPr>
                <w:ilvl w:val="0"/>
                <w:numId w:val="5"/>
              </w:numPr>
              <w:rPr>
                <w:szCs w:val="22"/>
              </w:rPr>
            </w:pPr>
            <w:r w:rsidRPr="00825480">
              <w:rPr>
                <w:szCs w:val="22"/>
              </w:rPr>
              <w:t xml:space="preserve">Contribution towards paying for extra planner pages outlining the importance of looking after your emotional health </w:t>
            </w:r>
          </w:p>
        </w:tc>
        <w:tc>
          <w:tcPr>
            <w:tcW w:w="1417" w:type="dxa"/>
          </w:tcPr>
          <w:p w:rsidR="00827BDC" w:rsidRPr="009137F7" w:rsidRDefault="00827BDC" w:rsidP="00787657">
            <w:pPr>
              <w:jc w:val="center"/>
              <w:rPr>
                <w:b/>
                <w:szCs w:val="22"/>
              </w:rPr>
            </w:pPr>
          </w:p>
          <w:p w:rsidR="00827BDC" w:rsidRPr="009137F7" w:rsidRDefault="00827BDC" w:rsidP="00787657">
            <w:pPr>
              <w:jc w:val="center"/>
              <w:rPr>
                <w:b/>
                <w:szCs w:val="22"/>
              </w:rPr>
            </w:pPr>
          </w:p>
          <w:p w:rsidR="00827BDC" w:rsidRPr="009137F7" w:rsidRDefault="00E267A6" w:rsidP="00827BDC">
            <w:pPr>
              <w:jc w:val="center"/>
              <w:rPr>
                <w:b/>
                <w:szCs w:val="22"/>
              </w:rPr>
            </w:pPr>
            <w:r>
              <w:rPr>
                <w:b/>
                <w:szCs w:val="22"/>
              </w:rPr>
              <w:t>£39,225</w:t>
            </w:r>
          </w:p>
        </w:tc>
        <w:tc>
          <w:tcPr>
            <w:tcW w:w="3719" w:type="dxa"/>
          </w:tcPr>
          <w:p w:rsidR="00BE03DD" w:rsidRPr="00BE03DD" w:rsidRDefault="00BE03DD" w:rsidP="00BE03DD">
            <w:pPr>
              <w:pStyle w:val="ListParagraph"/>
              <w:numPr>
                <w:ilvl w:val="0"/>
                <w:numId w:val="25"/>
              </w:numPr>
              <w:rPr>
                <w:color w:val="000000" w:themeColor="text1"/>
                <w:szCs w:val="22"/>
              </w:rPr>
            </w:pPr>
            <w:r w:rsidRPr="00BE03DD">
              <w:rPr>
                <w:color w:val="000000" w:themeColor="text1"/>
                <w:szCs w:val="22"/>
              </w:rPr>
              <w:t>Increase in % of PP students receivi</w:t>
            </w:r>
            <w:r>
              <w:rPr>
                <w:color w:val="000000" w:themeColor="text1"/>
                <w:szCs w:val="22"/>
              </w:rPr>
              <w:t>ng praise slips compared to 2016-17</w:t>
            </w:r>
            <w:r w:rsidR="008D4EE5">
              <w:rPr>
                <w:color w:val="000000" w:themeColor="text1"/>
                <w:szCs w:val="22"/>
              </w:rPr>
              <w:t xml:space="preserve"> figures</w:t>
            </w:r>
          </w:p>
          <w:p w:rsidR="00BE03DD" w:rsidRPr="00BE03DD" w:rsidRDefault="00BE03DD" w:rsidP="00BE03DD">
            <w:pPr>
              <w:pStyle w:val="ListParagraph"/>
              <w:numPr>
                <w:ilvl w:val="0"/>
                <w:numId w:val="25"/>
              </w:numPr>
              <w:rPr>
                <w:color w:val="000000" w:themeColor="text1"/>
                <w:szCs w:val="22"/>
              </w:rPr>
            </w:pPr>
            <w:r w:rsidRPr="00BE03DD">
              <w:rPr>
                <w:color w:val="000000" w:themeColor="text1"/>
                <w:szCs w:val="22"/>
              </w:rPr>
              <w:t>Decrease in % of students receiv</w:t>
            </w:r>
            <w:r w:rsidR="00AE5406">
              <w:rPr>
                <w:color w:val="000000" w:themeColor="text1"/>
                <w:szCs w:val="22"/>
              </w:rPr>
              <w:t>ing alert slips compared to 2016-17</w:t>
            </w:r>
            <w:r w:rsidR="008D4EE5">
              <w:rPr>
                <w:color w:val="000000" w:themeColor="text1"/>
                <w:szCs w:val="22"/>
              </w:rPr>
              <w:t xml:space="preserve"> figures</w:t>
            </w:r>
          </w:p>
          <w:p w:rsidR="00827BDC" w:rsidRPr="00E145F1" w:rsidRDefault="00BE03DD" w:rsidP="00E145F1">
            <w:pPr>
              <w:pStyle w:val="ListParagraph"/>
              <w:numPr>
                <w:ilvl w:val="0"/>
                <w:numId w:val="25"/>
              </w:numPr>
              <w:rPr>
                <w:szCs w:val="22"/>
              </w:rPr>
            </w:pPr>
            <w:r w:rsidRPr="00E145F1">
              <w:rPr>
                <w:color w:val="000000" w:themeColor="text1"/>
                <w:szCs w:val="22"/>
              </w:rPr>
              <w:t>Number of PP students placed in isolation sh</w:t>
            </w:r>
            <w:r w:rsidR="00AE5406" w:rsidRPr="00E145F1">
              <w:rPr>
                <w:color w:val="000000" w:themeColor="text1"/>
                <w:szCs w:val="22"/>
              </w:rPr>
              <w:t xml:space="preserve">ows a reduction compared to 2016-17 figures (particularly repeated instances with individual students) </w:t>
            </w:r>
          </w:p>
        </w:tc>
        <w:tc>
          <w:tcPr>
            <w:tcW w:w="4178" w:type="dxa"/>
          </w:tcPr>
          <w:p w:rsidR="00827BDC" w:rsidRDefault="00827BDC" w:rsidP="00787657">
            <w:pPr>
              <w:contextualSpacing/>
              <w:rPr>
                <w:szCs w:val="22"/>
              </w:rPr>
            </w:pPr>
          </w:p>
        </w:tc>
      </w:tr>
      <w:tr w:rsidR="007D5CBF" w:rsidRPr="009137F7" w:rsidTr="00173C95">
        <w:trPr>
          <w:trHeight w:val="419"/>
        </w:trPr>
        <w:tc>
          <w:tcPr>
            <w:tcW w:w="1457" w:type="dxa"/>
          </w:tcPr>
          <w:p w:rsidR="00827BDC" w:rsidRPr="00132398" w:rsidRDefault="00827BDC" w:rsidP="00132398">
            <w:pPr>
              <w:pStyle w:val="ListParagraph"/>
              <w:numPr>
                <w:ilvl w:val="0"/>
                <w:numId w:val="27"/>
              </w:numPr>
              <w:rPr>
                <w:b/>
                <w:szCs w:val="22"/>
              </w:rPr>
            </w:pPr>
            <w:r w:rsidRPr="00132398">
              <w:rPr>
                <w:b/>
                <w:szCs w:val="22"/>
              </w:rPr>
              <w:t>Raising aspirations</w:t>
            </w:r>
          </w:p>
          <w:p w:rsidR="00827BDC" w:rsidRPr="009137F7" w:rsidRDefault="00827BDC" w:rsidP="00787657">
            <w:pPr>
              <w:rPr>
                <w:b/>
                <w:szCs w:val="22"/>
              </w:rPr>
            </w:pPr>
          </w:p>
          <w:p w:rsidR="00827BDC" w:rsidRPr="009137F7" w:rsidRDefault="00827BDC" w:rsidP="00787657">
            <w:pPr>
              <w:rPr>
                <w:b/>
                <w:szCs w:val="22"/>
              </w:rPr>
            </w:pPr>
          </w:p>
          <w:p w:rsidR="00827BDC" w:rsidRPr="009137F7" w:rsidRDefault="00827BDC" w:rsidP="00787657">
            <w:pPr>
              <w:rPr>
                <w:b/>
                <w:szCs w:val="22"/>
              </w:rPr>
            </w:pPr>
          </w:p>
          <w:p w:rsidR="00827BDC" w:rsidRPr="009137F7" w:rsidRDefault="00827BDC" w:rsidP="00787657">
            <w:pPr>
              <w:rPr>
                <w:b/>
                <w:szCs w:val="22"/>
              </w:rPr>
            </w:pPr>
          </w:p>
          <w:p w:rsidR="00827BDC" w:rsidRPr="009137F7" w:rsidRDefault="00827BDC" w:rsidP="00787657">
            <w:pPr>
              <w:rPr>
                <w:b/>
                <w:szCs w:val="22"/>
              </w:rPr>
            </w:pPr>
          </w:p>
          <w:p w:rsidR="00827BDC" w:rsidRPr="009137F7" w:rsidRDefault="00827BDC" w:rsidP="00787657">
            <w:pPr>
              <w:rPr>
                <w:b/>
                <w:szCs w:val="22"/>
              </w:rPr>
            </w:pPr>
          </w:p>
        </w:tc>
        <w:tc>
          <w:tcPr>
            <w:tcW w:w="2654" w:type="dxa"/>
          </w:tcPr>
          <w:p w:rsidR="00981615" w:rsidRDefault="00981615" w:rsidP="007C5080">
            <w:pPr>
              <w:pStyle w:val="ListParagraph"/>
              <w:numPr>
                <w:ilvl w:val="0"/>
                <w:numId w:val="20"/>
              </w:numPr>
              <w:rPr>
                <w:szCs w:val="22"/>
              </w:rPr>
            </w:pPr>
            <w:r>
              <w:rPr>
                <w:szCs w:val="22"/>
              </w:rPr>
              <w:t xml:space="preserve">Training and CPD sessions run for all teaching staff </w:t>
            </w:r>
            <w:r w:rsidR="004D6083">
              <w:rPr>
                <w:szCs w:val="22"/>
              </w:rPr>
              <w:t xml:space="preserve">on growth </w:t>
            </w:r>
            <w:r w:rsidR="00BC31FF">
              <w:rPr>
                <w:szCs w:val="22"/>
              </w:rPr>
              <w:t>mind-set</w:t>
            </w:r>
          </w:p>
          <w:p w:rsidR="00827BDC" w:rsidRDefault="00903E5D" w:rsidP="007C5080">
            <w:pPr>
              <w:pStyle w:val="ListParagraph"/>
              <w:numPr>
                <w:ilvl w:val="0"/>
                <w:numId w:val="20"/>
              </w:numPr>
              <w:rPr>
                <w:szCs w:val="22"/>
              </w:rPr>
            </w:pPr>
            <w:r>
              <w:rPr>
                <w:szCs w:val="22"/>
              </w:rPr>
              <w:t>Successful attendance at all forward thinking events for targeted group of 31</w:t>
            </w:r>
            <w:r w:rsidR="0047233F">
              <w:rPr>
                <w:szCs w:val="22"/>
              </w:rPr>
              <w:t xml:space="preserve"> students who are</w:t>
            </w:r>
            <w:r>
              <w:rPr>
                <w:szCs w:val="22"/>
              </w:rPr>
              <w:t xml:space="preserve"> HP</w:t>
            </w:r>
            <w:r w:rsidR="0047233F">
              <w:rPr>
                <w:szCs w:val="22"/>
              </w:rPr>
              <w:t xml:space="preserve"> and PP</w:t>
            </w:r>
          </w:p>
          <w:p w:rsidR="0047233F" w:rsidRDefault="0047233F" w:rsidP="007C5080">
            <w:pPr>
              <w:numPr>
                <w:ilvl w:val="0"/>
                <w:numId w:val="20"/>
              </w:numPr>
              <w:contextualSpacing/>
              <w:rPr>
                <w:szCs w:val="22"/>
              </w:rPr>
            </w:pPr>
            <w:r>
              <w:rPr>
                <w:szCs w:val="22"/>
              </w:rPr>
              <w:t>Protected time for</w:t>
            </w:r>
            <w:r w:rsidR="000A2880">
              <w:rPr>
                <w:szCs w:val="22"/>
              </w:rPr>
              <w:t xml:space="preserve"> five</w:t>
            </w:r>
            <w:r>
              <w:rPr>
                <w:szCs w:val="22"/>
              </w:rPr>
              <w:t xml:space="preserve"> SLE teachers to support teachers and students</w:t>
            </w:r>
          </w:p>
          <w:p w:rsidR="000A2880" w:rsidRDefault="000A2880" w:rsidP="007C5080">
            <w:pPr>
              <w:numPr>
                <w:ilvl w:val="0"/>
                <w:numId w:val="20"/>
              </w:numPr>
              <w:contextualSpacing/>
              <w:rPr>
                <w:szCs w:val="22"/>
              </w:rPr>
            </w:pPr>
            <w:r w:rsidRPr="00825480">
              <w:rPr>
                <w:szCs w:val="22"/>
              </w:rPr>
              <w:lastRenderedPageBreak/>
              <w:t>Contribution towards paying for ex</w:t>
            </w:r>
            <w:r>
              <w:rPr>
                <w:szCs w:val="22"/>
              </w:rPr>
              <w:t xml:space="preserve">tra planner pages outlining growth mid-set activities </w:t>
            </w:r>
          </w:p>
          <w:p w:rsidR="005B7150" w:rsidRDefault="005B7150" w:rsidP="007C5080">
            <w:pPr>
              <w:numPr>
                <w:ilvl w:val="0"/>
                <w:numId w:val="20"/>
              </w:numPr>
              <w:contextualSpacing/>
              <w:rPr>
                <w:szCs w:val="22"/>
              </w:rPr>
            </w:pPr>
            <w:r>
              <w:rPr>
                <w:szCs w:val="22"/>
              </w:rPr>
              <w:t xml:space="preserve">Contribution to admin costs of applying for the pupil premium awards </w:t>
            </w:r>
          </w:p>
          <w:p w:rsidR="007C5080" w:rsidRPr="007A5EEF" w:rsidRDefault="007C5080" w:rsidP="007C5080">
            <w:pPr>
              <w:pStyle w:val="ListParagraph"/>
              <w:numPr>
                <w:ilvl w:val="0"/>
                <w:numId w:val="20"/>
              </w:numPr>
              <w:rPr>
                <w:szCs w:val="22"/>
              </w:rPr>
            </w:pPr>
            <w:r>
              <w:rPr>
                <w:szCs w:val="22"/>
              </w:rPr>
              <w:t xml:space="preserve">Contribution towards paying outside agencies to deliver sessions on careers and future choices </w:t>
            </w:r>
          </w:p>
          <w:p w:rsidR="0047233F" w:rsidRPr="007C5080" w:rsidRDefault="0047233F" w:rsidP="007C5080">
            <w:pPr>
              <w:rPr>
                <w:szCs w:val="22"/>
              </w:rPr>
            </w:pPr>
          </w:p>
        </w:tc>
        <w:tc>
          <w:tcPr>
            <w:tcW w:w="1417" w:type="dxa"/>
          </w:tcPr>
          <w:p w:rsidR="00827BDC" w:rsidRPr="009137F7" w:rsidRDefault="00827BDC" w:rsidP="00787657">
            <w:pPr>
              <w:jc w:val="center"/>
              <w:rPr>
                <w:b/>
                <w:szCs w:val="22"/>
              </w:rPr>
            </w:pPr>
          </w:p>
          <w:p w:rsidR="00827BDC" w:rsidRDefault="00827BDC" w:rsidP="00787657">
            <w:pPr>
              <w:jc w:val="center"/>
              <w:rPr>
                <w:b/>
                <w:szCs w:val="22"/>
              </w:rPr>
            </w:pPr>
          </w:p>
          <w:p w:rsidR="00FF6502" w:rsidRDefault="00FF6502" w:rsidP="00787657">
            <w:pPr>
              <w:jc w:val="center"/>
              <w:rPr>
                <w:b/>
                <w:szCs w:val="22"/>
              </w:rPr>
            </w:pPr>
          </w:p>
          <w:p w:rsidR="00FF6502" w:rsidRPr="009137F7" w:rsidRDefault="00D258BF" w:rsidP="00787657">
            <w:pPr>
              <w:jc w:val="center"/>
              <w:rPr>
                <w:b/>
                <w:szCs w:val="22"/>
              </w:rPr>
            </w:pPr>
            <w:r>
              <w:rPr>
                <w:b/>
                <w:szCs w:val="22"/>
              </w:rPr>
              <w:t>£3</w:t>
            </w:r>
            <w:r w:rsidR="00FF6502">
              <w:rPr>
                <w:b/>
                <w:szCs w:val="22"/>
              </w:rPr>
              <w:t>6,662</w:t>
            </w:r>
          </w:p>
        </w:tc>
        <w:tc>
          <w:tcPr>
            <w:tcW w:w="3719" w:type="dxa"/>
          </w:tcPr>
          <w:p w:rsidR="00132398" w:rsidRPr="00132398" w:rsidRDefault="00827BDC" w:rsidP="00132398">
            <w:pPr>
              <w:pStyle w:val="ListParagraph"/>
              <w:numPr>
                <w:ilvl w:val="0"/>
                <w:numId w:val="26"/>
              </w:numPr>
              <w:rPr>
                <w:color w:val="000000" w:themeColor="text1"/>
                <w:szCs w:val="22"/>
              </w:rPr>
            </w:pPr>
            <w:r w:rsidRPr="00132398">
              <w:rPr>
                <w:szCs w:val="22"/>
              </w:rPr>
              <w:t xml:space="preserve"> </w:t>
            </w:r>
            <w:r w:rsidR="00132398" w:rsidRPr="00132398">
              <w:rPr>
                <w:color w:val="000000" w:themeColor="text1"/>
                <w:szCs w:val="22"/>
              </w:rPr>
              <w:t xml:space="preserve"> PP comparison to Non PP Yr11 e</w:t>
            </w:r>
            <w:r w:rsidR="008D4EE5">
              <w:rPr>
                <w:color w:val="000000" w:themeColor="text1"/>
                <w:szCs w:val="22"/>
              </w:rPr>
              <w:t>xamination results (Progress 8)</w:t>
            </w:r>
            <w:r w:rsidR="00132398" w:rsidRPr="00132398">
              <w:rPr>
                <w:color w:val="000000" w:themeColor="text1"/>
                <w:szCs w:val="22"/>
              </w:rPr>
              <w:t xml:space="preserve"> </w:t>
            </w:r>
          </w:p>
          <w:p w:rsidR="00132398" w:rsidRPr="00132398" w:rsidRDefault="00132398" w:rsidP="00132398">
            <w:pPr>
              <w:pStyle w:val="ListParagraph"/>
              <w:numPr>
                <w:ilvl w:val="0"/>
                <w:numId w:val="26"/>
              </w:numPr>
              <w:rPr>
                <w:color w:val="000000" w:themeColor="text1"/>
                <w:szCs w:val="22"/>
              </w:rPr>
            </w:pPr>
            <w:r w:rsidRPr="00132398">
              <w:rPr>
                <w:color w:val="000000" w:themeColor="text1"/>
                <w:szCs w:val="22"/>
              </w:rPr>
              <w:t>All PP who are also HP students to me</w:t>
            </w:r>
            <w:r w:rsidR="008D4EE5">
              <w:rPr>
                <w:color w:val="000000" w:themeColor="text1"/>
                <w:szCs w:val="22"/>
              </w:rPr>
              <w:t>et or exceed expected progress</w:t>
            </w:r>
          </w:p>
          <w:p w:rsidR="00132398" w:rsidRPr="008F0EBB" w:rsidRDefault="00132398" w:rsidP="00132398">
            <w:pPr>
              <w:numPr>
                <w:ilvl w:val="0"/>
                <w:numId w:val="26"/>
              </w:numPr>
              <w:contextualSpacing/>
              <w:rPr>
                <w:color w:val="000000" w:themeColor="text1"/>
                <w:szCs w:val="22"/>
              </w:rPr>
            </w:pPr>
            <w:r w:rsidRPr="008F0EBB">
              <w:rPr>
                <w:color w:val="000000" w:themeColor="text1"/>
                <w:szCs w:val="22"/>
              </w:rPr>
              <w:t>Successful c</w:t>
            </w:r>
            <w:r w:rsidR="007D5CBF">
              <w:rPr>
                <w:color w:val="000000" w:themeColor="text1"/>
                <w:szCs w:val="22"/>
              </w:rPr>
              <w:t xml:space="preserve">ompletion of the forward thinking </w:t>
            </w:r>
            <w:r w:rsidRPr="008F0EBB">
              <w:rPr>
                <w:color w:val="000000" w:themeColor="text1"/>
                <w:szCs w:val="22"/>
              </w:rPr>
              <w:t xml:space="preserve">programme. </w:t>
            </w:r>
          </w:p>
          <w:p w:rsidR="00827BDC" w:rsidRDefault="00132398" w:rsidP="0059505D">
            <w:pPr>
              <w:numPr>
                <w:ilvl w:val="0"/>
                <w:numId w:val="26"/>
              </w:numPr>
              <w:contextualSpacing/>
              <w:rPr>
                <w:color w:val="auto"/>
                <w:szCs w:val="22"/>
              </w:rPr>
            </w:pPr>
            <w:r w:rsidRPr="00C85720">
              <w:rPr>
                <w:color w:val="auto"/>
                <w:szCs w:val="22"/>
              </w:rPr>
              <w:t>All PP students to be given the opportunity</w:t>
            </w:r>
            <w:r w:rsidR="0059505D">
              <w:rPr>
                <w:color w:val="auto"/>
                <w:szCs w:val="22"/>
              </w:rPr>
              <w:t xml:space="preserve"> to perform in school con</w:t>
            </w:r>
            <w:r w:rsidR="008D4EE5">
              <w:rPr>
                <w:color w:val="auto"/>
                <w:szCs w:val="22"/>
              </w:rPr>
              <w:t>certs and enrichment activities</w:t>
            </w:r>
          </w:p>
          <w:p w:rsidR="0059505D" w:rsidRPr="0059505D" w:rsidRDefault="0059505D" w:rsidP="0059505D">
            <w:pPr>
              <w:numPr>
                <w:ilvl w:val="0"/>
                <w:numId w:val="26"/>
              </w:numPr>
              <w:contextualSpacing/>
              <w:rPr>
                <w:color w:val="auto"/>
                <w:szCs w:val="22"/>
              </w:rPr>
            </w:pPr>
            <w:r>
              <w:rPr>
                <w:color w:val="auto"/>
                <w:szCs w:val="22"/>
              </w:rPr>
              <w:t>Completed application to the pupil premium a</w:t>
            </w:r>
            <w:r w:rsidR="008D4EE5">
              <w:rPr>
                <w:color w:val="auto"/>
                <w:szCs w:val="22"/>
              </w:rPr>
              <w:t>wards</w:t>
            </w:r>
          </w:p>
        </w:tc>
        <w:tc>
          <w:tcPr>
            <w:tcW w:w="4178" w:type="dxa"/>
          </w:tcPr>
          <w:p w:rsidR="00827BDC" w:rsidRDefault="00827BDC" w:rsidP="00787657">
            <w:pPr>
              <w:ind w:left="360"/>
              <w:contextualSpacing/>
              <w:rPr>
                <w:szCs w:val="22"/>
              </w:rPr>
            </w:pPr>
          </w:p>
          <w:p w:rsidR="00827BDC" w:rsidRDefault="00827BDC" w:rsidP="00787657">
            <w:pPr>
              <w:ind w:left="360"/>
              <w:contextualSpacing/>
              <w:rPr>
                <w:szCs w:val="22"/>
              </w:rPr>
            </w:pPr>
          </w:p>
          <w:p w:rsidR="00827BDC" w:rsidRPr="002C60E5" w:rsidRDefault="00827BDC" w:rsidP="00827BDC">
            <w:pPr>
              <w:pStyle w:val="ListParagraph"/>
              <w:ind w:left="360"/>
              <w:rPr>
                <w:szCs w:val="22"/>
              </w:rPr>
            </w:pPr>
          </w:p>
          <w:p w:rsidR="00827BDC" w:rsidRDefault="00827BDC" w:rsidP="00787657">
            <w:pPr>
              <w:contextualSpacing/>
              <w:rPr>
                <w:szCs w:val="22"/>
              </w:rPr>
            </w:pPr>
          </w:p>
          <w:p w:rsidR="00827BDC" w:rsidRDefault="00827BDC" w:rsidP="00787657">
            <w:pPr>
              <w:contextualSpacing/>
              <w:rPr>
                <w:szCs w:val="22"/>
              </w:rPr>
            </w:pPr>
          </w:p>
          <w:p w:rsidR="00827BDC" w:rsidRDefault="00827BDC" w:rsidP="00787657">
            <w:pPr>
              <w:contextualSpacing/>
              <w:rPr>
                <w:szCs w:val="22"/>
              </w:rPr>
            </w:pPr>
          </w:p>
          <w:p w:rsidR="00827BDC" w:rsidRPr="009137F7" w:rsidRDefault="00827BDC" w:rsidP="00787657">
            <w:pPr>
              <w:ind w:left="360"/>
              <w:contextualSpacing/>
              <w:rPr>
                <w:szCs w:val="22"/>
              </w:rPr>
            </w:pPr>
          </w:p>
        </w:tc>
      </w:tr>
      <w:tr w:rsidR="007D5CBF" w:rsidRPr="009137F7" w:rsidTr="00173C95">
        <w:trPr>
          <w:trHeight w:val="419"/>
        </w:trPr>
        <w:tc>
          <w:tcPr>
            <w:tcW w:w="1457" w:type="dxa"/>
          </w:tcPr>
          <w:p w:rsidR="00827BDC" w:rsidRPr="00132398" w:rsidRDefault="00827BDC" w:rsidP="00132398">
            <w:pPr>
              <w:pStyle w:val="ListParagraph"/>
              <w:numPr>
                <w:ilvl w:val="0"/>
                <w:numId w:val="27"/>
              </w:numPr>
              <w:rPr>
                <w:b/>
                <w:szCs w:val="22"/>
              </w:rPr>
            </w:pPr>
            <w:r w:rsidRPr="00132398">
              <w:rPr>
                <w:b/>
                <w:szCs w:val="22"/>
              </w:rPr>
              <w:lastRenderedPageBreak/>
              <w:t xml:space="preserve">Improving cultural literacy </w:t>
            </w:r>
          </w:p>
        </w:tc>
        <w:tc>
          <w:tcPr>
            <w:tcW w:w="2654" w:type="dxa"/>
          </w:tcPr>
          <w:p w:rsidR="00827BDC" w:rsidRDefault="00694F4D" w:rsidP="00694F4D">
            <w:pPr>
              <w:pStyle w:val="ListParagraph"/>
              <w:numPr>
                <w:ilvl w:val="0"/>
                <w:numId w:val="19"/>
              </w:numPr>
              <w:rPr>
                <w:szCs w:val="22"/>
              </w:rPr>
            </w:pPr>
            <w:r w:rsidRPr="007A5EEF">
              <w:rPr>
                <w:szCs w:val="22"/>
              </w:rPr>
              <w:t>Admin support to produce cultural literacy newsletter</w:t>
            </w:r>
          </w:p>
          <w:p w:rsidR="006C38DC" w:rsidRPr="007A5EEF" w:rsidRDefault="006C38DC" w:rsidP="00694F4D">
            <w:pPr>
              <w:pStyle w:val="ListParagraph"/>
              <w:numPr>
                <w:ilvl w:val="0"/>
                <w:numId w:val="19"/>
              </w:numPr>
              <w:rPr>
                <w:szCs w:val="22"/>
              </w:rPr>
            </w:pPr>
            <w:r>
              <w:rPr>
                <w:szCs w:val="22"/>
              </w:rPr>
              <w:t xml:space="preserve">Admin support with administering online responses to cultural literacy questionnaire </w:t>
            </w:r>
          </w:p>
          <w:p w:rsidR="00694F4D" w:rsidRDefault="00694F4D" w:rsidP="00694F4D">
            <w:pPr>
              <w:pStyle w:val="ListParagraph"/>
              <w:numPr>
                <w:ilvl w:val="0"/>
                <w:numId w:val="19"/>
              </w:numPr>
              <w:rPr>
                <w:szCs w:val="22"/>
              </w:rPr>
            </w:pPr>
            <w:r w:rsidRPr="007A5EEF">
              <w:rPr>
                <w:szCs w:val="22"/>
              </w:rPr>
              <w:t>Admin support to enable all PP students to apply for a Birmingham library card</w:t>
            </w:r>
          </w:p>
          <w:p w:rsidR="00F336CF" w:rsidRDefault="00F336CF" w:rsidP="00694F4D">
            <w:pPr>
              <w:pStyle w:val="ListParagraph"/>
              <w:numPr>
                <w:ilvl w:val="0"/>
                <w:numId w:val="19"/>
              </w:numPr>
              <w:rPr>
                <w:szCs w:val="22"/>
              </w:rPr>
            </w:pPr>
            <w:r>
              <w:rPr>
                <w:szCs w:val="22"/>
              </w:rPr>
              <w:t xml:space="preserve">Contribution towards trips for PP students </w:t>
            </w:r>
          </w:p>
          <w:p w:rsidR="00694F4D" w:rsidRPr="007A5EEF" w:rsidRDefault="00336B6A" w:rsidP="007C5080">
            <w:pPr>
              <w:pStyle w:val="ListParagraph"/>
              <w:numPr>
                <w:ilvl w:val="0"/>
                <w:numId w:val="19"/>
              </w:numPr>
              <w:rPr>
                <w:szCs w:val="22"/>
              </w:rPr>
            </w:pPr>
            <w:r>
              <w:rPr>
                <w:szCs w:val="22"/>
              </w:rPr>
              <w:t xml:space="preserve">Contribution towards travel costs for outside speakers for charity events </w:t>
            </w:r>
          </w:p>
        </w:tc>
        <w:tc>
          <w:tcPr>
            <w:tcW w:w="1417" w:type="dxa"/>
          </w:tcPr>
          <w:p w:rsidR="00827BDC" w:rsidRDefault="00827BDC" w:rsidP="00787657">
            <w:pPr>
              <w:jc w:val="center"/>
              <w:rPr>
                <w:b/>
                <w:szCs w:val="22"/>
              </w:rPr>
            </w:pPr>
          </w:p>
          <w:p w:rsidR="00E15D7E" w:rsidRDefault="00E15D7E" w:rsidP="00787657">
            <w:pPr>
              <w:jc w:val="center"/>
              <w:rPr>
                <w:b/>
                <w:szCs w:val="22"/>
              </w:rPr>
            </w:pPr>
          </w:p>
          <w:p w:rsidR="00E15D7E" w:rsidRPr="009137F7" w:rsidRDefault="00E15D7E" w:rsidP="00787657">
            <w:pPr>
              <w:jc w:val="center"/>
              <w:rPr>
                <w:b/>
                <w:szCs w:val="22"/>
              </w:rPr>
            </w:pPr>
            <w:r>
              <w:rPr>
                <w:b/>
                <w:szCs w:val="22"/>
              </w:rPr>
              <w:t>£2,400</w:t>
            </w:r>
          </w:p>
        </w:tc>
        <w:tc>
          <w:tcPr>
            <w:tcW w:w="3719" w:type="dxa"/>
          </w:tcPr>
          <w:p w:rsidR="00827BDC" w:rsidRDefault="00376CF6" w:rsidP="006C38DC">
            <w:pPr>
              <w:pStyle w:val="ListParagraph"/>
              <w:numPr>
                <w:ilvl w:val="0"/>
                <w:numId w:val="28"/>
              </w:numPr>
              <w:rPr>
                <w:szCs w:val="22"/>
              </w:rPr>
            </w:pPr>
            <w:r>
              <w:rPr>
                <w:szCs w:val="22"/>
              </w:rPr>
              <w:t xml:space="preserve">All PP students to be signed up to Birmingham library </w:t>
            </w:r>
          </w:p>
          <w:p w:rsidR="00376CF6" w:rsidRPr="006C38DC" w:rsidRDefault="00376CF6" w:rsidP="006C38DC">
            <w:pPr>
              <w:pStyle w:val="ListParagraph"/>
              <w:numPr>
                <w:ilvl w:val="0"/>
                <w:numId w:val="28"/>
              </w:numPr>
              <w:rPr>
                <w:szCs w:val="22"/>
              </w:rPr>
            </w:pPr>
            <w:r>
              <w:rPr>
                <w:szCs w:val="22"/>
              </w:rPr>
              <w:t xml:space="preserve">All PP students to have reported an increased awareness of local cultural opportunities as outlined in questionnaire findings  </w:t>
            </w:r>
          </w:p>
        </w:tc>
        <w:tc>
          <w:tcPr>
            <w:tcW w:w="4178" w:type="dxa"/>
          </w:tcPr>
          <w:p w:rsidR="00827BDC" w:rsidRDefault="00827BDC" w:rsidP="00787657">
            <w:pPr>
              <w:ind w:left="360"/>
              <w:contextualSpacing/>
              <w:rPr>
                <w:szCs w:val="22"/>
              </w:rPr>
            </w:pPr>
          </w:p>
        </w:tc>
      </w:tr>
      <w:tr w:rsidR="007D5CBF" w:rsidRPr="009137F7" w:rsidTr="00173C95">
        <w:trPr>
          <w:trHeight w:val="1288"/>
        </w:trPr>
        <w:tc>
          <w:tcPr>
            <w:tcW w:w="1457" w:type="dxa"/>
          </w:tcPr>
          <w:p w:rsidR="00827BDC" w:rsidRPr="00132398" w:rsidRDefault="00827BDC" w:rsidP="00132398">
            <w:pPr>
              <w:pStyle w:val="ListParagraph"/>
              <w:numPr>
                <w:ilvl w:val="0"/>
                <w:numId w:val="27"/>
              </w:numPr>
              <w:rPr>
                <w:b/>
                <w:szCs w:val="22"/>
              </w:rPr>
            </w:pPr>
            <w:r w:rsidRPr="00132398">
              <w:rPr>
                <w:b/>
                <w:szCs w:val="22"/>
              </w:rPr>
              <w:t xml:space="preserve">Contingency funding </w:t>
            </w:r>
          </w:p>
        </w:tc>
        <w:tc>
          <w:tcPr>
            <w:tcW w:w="2654" w:type="dxa"/>
          </w:tcPr>
          <w:p w:rsidR="001B2008" w:rsidRPr="009137F7" w:rsidRDefault="001B2008" w:rsidP="001B2008">
            <w:pPr>
              <w:numPr>
                <w:ilvl w:val="0"/>
                <w:numId w:val="2"/>
              </w:numPr>
              <w:contextualSpacing/>
              <w:rPr>
                <w:szCs w:val="22"/>
              </w:rPr>
            </w:pPr>
            <w:r w:rsidRPr="009137F7">
              <w:rPr>
                <w:szCs w:val="22"/>
              </w:rPr>
              <w:t>Travel assistance</w:t>
            </w:r>
          </w:p>
          <w:p w:rsidR="001B2008" w:rsidRPr="009137F7" w:rsidRDefault="001B2008" w:rsidP="001B2008">
            <w:pPr>
              <w:numPr>
                <w:ilvl w:val="0"/>
                <w:numId w:val="2"/>
              </w:numPr>
              <w:contextualSpacing/>
              <w:rPr>
                <w:szCs w:val="22"/>
              </w:rPr>
            </w:pPr>
            <w:r w:rsidRPr="009137F7">
              <w:rPr>
                <w:szCs w:val="22"/>
              </w:rPr>
              <w:t>Purchasing uniform</w:t>
            </w:r>
          </w:p>
          <w:p w:rsidR="001B2008" w:rsidRDefault="001B2008" w:rsidP="001B2008">
            <w:pPr>
              <w:numPr>
                <w:ilvl w:val="0"/>
                <w:numId w:val="2"/>
              </w:numPr>
              <w:contextualSpacing/>
              <w:rPr>
                <w:szCs w:val="22"/>
              </w:rPr>
            </w:pPr>
            <w:r w:rsidRPr="009137F7">
              <w:rPr>
                <w:szCs w:val="22"/>
              </w:rPr>
              <w:t>Involvement in national schemes that roll out during the academic year</w:t>
            </w:r>
          </w:p>
          <w:p w:rsidR="00827BDC" w:rsidRDefault="001B2008" w:rsidP="001B2008">
            <w:pPr>
              <w:numPr>
                <w:ilvl w:val="0"/>
                <w:numId w:val="2"/>
              </w:numPr>
              <w:contextualSpacing/>
              <w:rPr>
                <w:szCs w:val="22"/>
              </w:rPr>
            </w:pPr>
            <w:r w:rsidRPr="001B2008">
              <w:rPr>
                <w:szCs w:val="22"/>
              </w:rPr>
              <w:lastRenderedPageBreak/>
              <w:t>Emergency family support</w:t>
            </w:r>
          </w:p>
          <w:p w:rsidR="001B2008" w:rsidRPr="001B2008" w:rsidRDefault="001B2008" w:rsidP="001B2008">
            <w:pPr>
              <w:numPr>
                <w:ilvl w:val="0"/>
                <w:numId w:val="2"/>
              </w:numPr>
              <w:contextualSpacing/>
              <w:rPr>
                <w:szCs w:val="22"/>
              </w:rPr>
            </w:pPr>
            <w:r>
              <w:rPr>
                <w:szCs w:val="22"/>
              </w:rPr>
              <w:t xml:space="preserve">CPD opportunities </w:t>
            </w:r>
          </w:p>
        </w:tc>
        <w:tc>
          <w:tcPr>
            <w:tcW w:w="1417" w:type="dxa"/>
          </w:tcPr>
          <w:p w:rsidR="00827BDC" w:rsidRPr="009137F7" w:rsidRDefault="00827BDC" w:rsidP="00787657">
            <w:pPr>
              <w:rPr>
                <w:b/>
                <w:szCs w:val="22"/>
              </w:rPr>
            </w:pPr>
          </w:p>
          <w:p w:rsidR="00827BDC" w:rsidRPr="009137F7" w:rsidRDefault="00192197" w:rsidP="00192197">
            <w:pPr>
              <w:jc w:val="center"/>
              <w:rPr>
                <w:b/>
                <w:szCs w:val="22"/>
              </w:rPr>
            </w:pPr>
            <w:r>
              <w:rPr>
                <w:b/>
                <w:szCs w:val="22"/>
              </w:rPr>
              <w:t>£12622</w:t>
            </w:r>
          </w:p>
        </w:tc>
        <w:tc>
          <w:tcPr>
            <w:tcW w:w="3719" w:type="dxa"/>
            <w:shd w:val="clear" w:color="auto" w:fill="000000" w:themeFill="text1"/>
          </w:tcPr>
          <w:p w:rsidR="00827BDC" w:rsidRPr="009137F7" w:rsidRDefault="00827BDC" w:rsidP="00787657">
            <w:pPr>
              <w:rPr>
                <w:szCs w:val="22"/>
              </w:rPr>
            </w:pPr>
          </w:p>
        </w:tc>
        <w:tc>
          <w:tcPr>
            <w:tcW w:w="4178" w:type="dxa"/>
          </w:tcPr>
          <w:p w:rsidR="00827BDC" w:rsidRPr="009137F7" w:rsidRDefault="00827BDC" w:rsidP="00787657">
            <w:pPr>
              <w:rPr>
                <w:szCs w:val="22"/>
              </w:rPr>
            </w:pPr>
          </w:p>
        </w:tc>
      </w:tr>
    </w:tbl>
    <w:p w:rsidR="009551DC" w:rsidRDefault="009551DC"/>
    <w:p w:rsidR="00C24689" w:rsidRDefault="00C24689">
      <w:pPr>
        <w:rPr>
          <w:rFonts w:asciiTheme="minorHAnsi" w:hAnsiTheme="minorHAnsi" w:cstheme="minorHAnsi"/>
          <w:b/>
          <w:szCs w:val="22"/>
        </w:rPr>
      </w:pPr>
    </w:p>
    <w:p w:rsidR="00C24689" w:rsidRDefault="00C24689">
      <w:pPr>
        <w:rPr>
          <w:rFonts w:asciiTheme="minorHAnsi" w:hAnsiTheme="minorHAnsi" w:cstheme="minorHAnsi"/>
          <w:b/>
          <w:szCs w:val="22"/>
        </w:rPr>
      </w:pPr>
    </w:p>
    <w:p w:rsidR="00C24689" w:rsidRPr="00CA0F59" w:rsidRDefault="00C24689">
      <w:pPr>
        <w:rPr>
          <w:rFonts w:asciiTheme="minorHAnsi" w:hAnsiTheme="minorHAnsi" w:cstheme="minorHAnsi"/>
          <w:b/>
          <w:sz w:val="24"/>
          <w:szCs w:val="22"/>
        </w:rPr>
      </w:pPr>
    </w:p>
    <w:p w:rsidR="00C24689" w:rsidRPr="00A1732F" w:rsidRDefault="00802AF3">
      <w:pPr>
        <w:rPr>
          <w:rFonts w:asciiTheme="minorHAnsi" w:hAnsiTheme="minorHAnsi" w:cstheme="minorHAnsi"/>
          <w:b/>
          <w:sz w:val="24"/>
          <w:szCs w:val="22"/>
        </w:rPr>
      </w:pPr>
      <w:r w:rsidRPr="00CA0F59">
        <w:rPr>
          <w:rFonts w:asciiTheme="minorHAnsi" w:hAnsiTheme="minorHAnsi" w:cstheme="minorHAnsi"/>
          <w:b/>
          <w:sz w:val="24"/>
          <w:szCs w:val="22"/>
        </w:rPr>
        <w:t xml:space="preserve">Total allocation:   </w:t>
      </w:r>
      <w:r w:rsidR="00B720F5" w:rsidRPr="00CA0F59">
        <w:rPr>
          <w:rFonts w:asciiTheme="minorHAnsi" w:hAnsiTheme="minorHAnsi" w:cstheme="minorHAnsi"/>
          <w:b/>
          <w:color w:val="222222"/>
          <w:sz w:val="24"/>
          <w:szCs w:val="22"/>
          <w:shd w:val="clear" w:color="auto" w:fill="FFFFFF"/>
        </w:rPr>
        <w:t xml:space="preserve">£201084 </w:t>
      </w:r>
      <w:r w:rsidRPr="00CA0F59">
        <w:rPr>
          <w:rFonts w:asciiTheme="minorHAnsi" w:hAnsiTheme="minorHAnsi" w:cstheme="minorHAnsi"/>
          <w:b/>
          <w:sz w:val="24"/>
          <w:szCs w:val="22"/>
        </w:rPr>
        <w:t xml:space="preserve">                  Funding accounted for: </w:t>
      </w:r>
      <w:r w:rsidR="00E57B03" w:rsidRPr="00CA0F59">
        <w:rPr>
          <w:rFonts w:asciiTheme="minorHAnsi" w:hAnsiTheme="minorHAnsi" w:cstheme="minorHAnsi"/>
          <w:b/>
          <w:sz w:val="24"/>
          <w:szCs w:val="22"/>
        </w:rPr>
        <w:t>£188462</w:t>
      </w:r>
      <w:r w:rsidRPr="00CA0F59">
        <w:rPr>
          <w:rFonts w:asciiTheme="minorHAnsi" w:hAnsiTheme="minorHAnsi" w:cstheme="minorHAnsi"/>
          <w:b/>
          <w:sz w:val="24"/>
          <w:szCs w:val="22"/>
        </w:rPr>
        <w:t xml:space="preserve">               </w:t>
      </w:r>
    </w:p>
    <w:p w:rsidR="00050BC0" w:rsidRPr="00F700E5" w:rsidRDefault="00050BC0">
      <w:pPr>
        <w:rPr>
          <w:rFonts w:asciiTheme="minorHAnsi" w:hAnsiTheme="minorHAnsi" w:cstheme="minorHAnsi"/>
          <w:szCs w:val="22"/>
        </w:rPr>
      </w:pPr>
      <w:r w:rsidRPr="00260EDD">
        <w:rPr>
          <w:b/>
          <w:sz w:val="28"/>
          <w:u w:val="single"/>
        </w:rPr>
        <w:t>Year 7 literacy and numeracy catch-up premium</w:t>
      </w:r>
      <w:r w:rsidRPr="00F700E5">
        <w:rPr>
          <w:rFonts w:asciiTheme="minorHAnsi" w:hAnsiTheme="minorHAnsi" w:cstheme="minorHAnsi"/>
          <w:szCs w:val="22"/>
        </w:rPr>
        <w:t xml:space="preserve"> </w:t>
      </w:r>
    </w:p>
    <w:p w:rsidR="00050BC0" w:rsidRPr="00B75B42" w:rsidRDefault="00802AF3">
      <w:pPr>
        <w:rPr>
          <w:rFonts w:asciiTheme="minorHAnsi" w:hAnsiTheme="minorHAnsi" w:cstheme="minorHAnsi"/>
          <w:szCs w:val="22"/>
        </w:rPr>
      </w:pPr>
      <w:r w:rsidRPr="00B75B42">
        <w:rPr>
          <w:rFonts w:asciiTheme="minorHAnsi" w:hAnsiTheme="minorHAnsi" w:cstheme="minorHAnsi"/>
          <w:szCs w:val="22"/>
        </w:rPr>
        <w:t xml:space="preserve">  </w:t>
      </w:r>
    </w:p>
    <w:tbl>
      <w:tblPr>
        <w:tblStyle w:val="TableGrid2"/>
        <w:tblpPr w:leftFromText="180" w:rightFromText="180" w:vertAnchor="text" w:horzAnchor="margin" w:tblpXSpec="center" w:tblpY="-119"/>
        <w:tblW w:w="14851" w:type="dxa"/>
        <w:tblLook w:val="04A0" w:firstRow="1" w:lastRow="0" w:firstColumn="1" w:lastColumn="0" w:noHBand="0" w:noVBand="1"/>
      </w:tblPr>
      <w:tblGrid>
        <w:gridCol w:w="1915"/>
        <w:gridCol w:w="4375"/>
        <w:gridCol w:w="1273"/>
        <w:gridCol w:w="2751"/>
        <w:gridCol w:w="4537"/>
      </w:tblGrid>
      <w:tr w:rsidR="00050BC0" w:rsidTr="00787657">
        <w:trPr>
          <w:trHeight w:val="419"/>
        </w:trPr>
        <w:tc>
          <w:tcPr>
            <w:tcW w:w="1915" w:type="dxa"/>
          </w:tcPr>
          <w:p w:rsidR="00050BC0" w:rsidRPr="009137F7" w:rsidRDefault="00050BC0" w:rsidP="00787657">
            <w:pPr>
              <w:jc w:val="center"/>
              <w:rPr>
                <w:b/>
                <w:szCs w:val="22"/>
              </w:rPr>
            </w:pPr>
            <w:r>
              <w:rPr>
                <w:b/>
                <w:szCs w:val="22"/>
              </w:rPr>
              <w:t xml:space="preserve">Barriers </w:t>
            </w:r>
          </w:p>
        </w:tc>
        <w:tc>
          <w:tcPr>
            <w:tcW w:w="4375" w:type="dxa"/>
          </w:tcPr>
          <w:p w:rsidR="00050BC0" w:rsidRPr="009137F7" w:rsidRDefault="00050BC0" w:rsidP="00787657">
            <w:pPr>
              <w:jc w:val="center"/>
              <w:rPr>
                <w:b/>
                <w:szCs w:val="22"/>
              </w:rPr>
            </w:pPr>
            <w:r w:rsidRPr="009137F7">
              <w:rPr>
                <w:b/>
                <w:szCs w:val="22"/>
              </w:rPr>
              <w:t>Support and resources</w:t>
            </w:r>
          </w:p>
        </w:tc>
        <w:tc>
          <w:tcPr>
            <w:tcW w:w="1273" w:type="dxa"/>
          </w:tcPr>
          <w:p w:rsidR="00050BC0" w:rsidRPr="009137F7" w:rsidRDefault="00050BC0" w:rsidP="00787657">
            <w:pPr>
              <w:jc w:val="center"/>
              <w:rPr>
                <w:b/>
                <w:szCs w:val="22"/>
              </w:rPr>
            </w:pPr>
            <w:r w:rsidRPr="009137F7">
              <w:rPr>
                <w:b/>
                <w:szCs w:val="22"/>
              </w:rPr>
              <w:t>Funding allocation</w:t>
            </w:r>
          </w:p>
        </w:tc>
        <w:tc>
          <w:tcPr>
            <w:tcW w:w="2751" w:type="dxa"/>
          </w:tcPr>
          <w:p w:rsidR="00050BC0" w:rsidRPr="009137F7" w:rsidRDefault="00050BC0" w:rsidP="00787657">
            <w:pPr>
              <w:jc w:val="center"/>
              <w:rPr>
                <w:b/>
                <w:szCs w:val="22"/>
              </w:rPr>
            </w:pPr>
            <w:r>
              <w:rPr>
                <w:b/>
                <w:szCs w:val="22"/>
              </w:rPr>
              <w:t>Success Criteria</w:t>
            </w:r>
          </w:p>
        </w:tc>
        <w:tc>
          <w:tcPr>
            <w:tcW w:w="4537" w:type="dxa"/>
          </w:tcPr>
          <w:p w:rsidR="00050BC0" w:rsidRDefault="00050BC0" w:rsidP="00787657">
            <w:pPr>
              <w:jc w:val="center"/>
              <w:rPr>
                <w:b/>
                <w:szCs w:val="22"/>
              </w:rPr>
            </w:pPr>
            <w:r>
              <w:rPr>
                <w:b/>
                <w:szCs w:val="22"/>
              </w:rPr>
              <w:t>Review of impact</w:t>
            </w:r>
          </w:p>
        </w:tc>
      </w:tr>
      <w:tr w:rsidR="00050BC0" w:rsidRPr="009137F7" w:rsidTr="00787657">
        <w:trPr>
          <w:trHeight w:val="1995"/>
        </w:trPr>
        <w:tc>
          <w:tcPr>
            <w:tcW w:w="1915" w:type="dxa"/>
          </w:tcPr>
          <w:p w:rsidR="00050BC0" w:rsidRPr="00132398" w:rsidRDefault="00050BC0" w:rsidP="00050BC0">
            <w:pPr>
              <w:pStyle w:val="ListParagraph"/>
              <w:ind w:left="360"/>
              <w:rPr>
                <w:b/>
                <w:szCs w:val="22"/>
              </w:rPr>
            </w:pPr>
            <w:r w:rsidRPr="00132398">
              <w:rPr>
                <w:b/>
                <w:szCs w:val="22"/>
              </w:rPr>
              <w:t>Attainment and Progress</w:t>
            </w:r>
          </w:p>
        </w:tc>
        <w:tc>
          <w:tcPr>
            <w:tcW w:w="4375" w:type="dxa"/>
          </w:tcPr>
          <w:p w:rsidR="00F04D2F" w:rsidRDefault="00243BE1" w:rsidP="00F04D2F">
            <w:pPr>
              <w:pStyle w:val="ListParagraph"/>
              <w:numPr>
                <w:ilvl w:val="0"/>
                <w:numId w:val="30"/>
              </w:numPr>
              <w:rPr>
                <w:szCs w:val="22"/>
              </w:rPr>
            </w:pPr>
            <w:r w:rsidRPr="00243BE1">
              <w:rPr>
                <w:szCs w:val="22"/>
              </w:rPr>
              <w:t>Books and resources supplied for a target group of 18 Yr7 students (English lessons)</w:t>
            </w:r>
          </w:p>
          <w:p w:rsidR="00F04D2F" w:rsidRPr="00F04D2F" w:rsidRDefault="00F04D2F" w:rsidP="00F04D2F">
            <w:pPr>
              <w:pStyle w:val="ListParagraph"/>
              <w:numPr>
                <w:ilvl w:val="0"/>
                <w:numId w:val="30"/>
              </w:numPr>
              <w:rPr>
                <w:szCs w:val="22"/>
              </w:rPr>
            </w:pPr>
            <w:r>
              <w:rPr>
                <w:szCs w:val="22"/>
              </w:rPr>
              <w:t xml:space="preserve">Books and resources supplied for a target groups of 17 Yr7 students (mathematics lessons) </w:t>
            </w:r>
          </w:p>
          <w:p w:rsidR="00243BE1" w:rsidRPr="00243BE1" w:rsidRDefault="00243BE1" w:rsidP="00243BE1">
            <w:pPr>
              <w:pStyle w:val="ListParagraph"/>
              <w:numPr>
                <w:ilvl w:val="0"/>
                <w:numId w:val="30"/>
              </w:numPr>
              <w:rPr>
                <w:szCs w:val="22"/>
              </w:rPr>
            </w:pPr>
            <w:r w:rsidRPr="00243BE1">
              <w:rPr>
                <w:szCs w:val="22"/>
              </w:rPr>
              <w:t>1:1 mentoring in English</w:t>
            </w:r>
            <w:r w:rsidR="00A1732F">
              <w:rPr>
                <w:szCs w:val="22"/>
              </w:rPr>
              <w:t xml:space="preserve"> and mathematics </w:t>
            </w:r>
            <w:r w:rsidRPr="00243BE1">
              <w:rPr>
                <w:szCs w:val="22"/>
              </w:rPr>
              <w:t xml:space="preserve"> </w:t>
            </w:r>
            <w:r w:rsidR="00576142">
              <w:rPr>
                <w:szCs w:val="22"/>
              </w:rPr>
              <w:t>lessons to help support student progress</w:t>
            </w:r>
          </w:p>
          <w:p w:rsidR="00243BE1" w:rsidRPr="00097D5C" w:rsidRDefault="00DD412B" w:rsidP="00243BE1">
            <w:pPr>
              <w:pStyle w:val="ListParagraph"/>
              <w:numPr>
                <w:ilvl w:val="0"/>
                <w:numId w:val="30"/>
              </w:numPr>
              <w:rPr>
                <w:b/>
                <w:szCs w:val="22"/>
              </w:rPr>
            </w:pPr>
            <w:r>
              <w:rPr>
                <w:szCs w:val="22"/>
              </w:rPr>
              <w:t>Contribution to help fund s</w:t>
            </w:r>
            <w:r w:rsidR="00243BE1" w:rsidRPr="00243BE1">
              <w:rPr>
                <w:szCs w:val="22"/>
              </w:rPr>
              <w:t>mall class sizes for the target group of students (in both Mathematics and English)</w:t>
            </w:r>
          </w:p>
          <w:p w:rsidR="00097D5C" w:rsidRPr="00DD412B" w:rsidRDefault="004B6818" w:rsidP="00DD412B">
            <w:pPr>
              <w:pStyle w:val="ListParagraph"/>
              <w:numPr>
                <w:ilvl w:val="0"/>
                <w:numId w:val="30"/>
              </w:numPr>
              <w:rPr>
                <w:b/>
                <w:szCs w:val="22"/>
              </w:rPr>
            </w:pPr>
            <w:r>
              <w:rPr>
                <w:szCs w:val="22"/>
              </w:rPr>
              <w:t xml:space="preserve">To fund protected time for </w:t>
            </w:r>
            <w:r w:rsidR="00097D5C">
              <w:rPr>
                <w:szCs w:val="22"/>
              </w:rPr>
              <w:t>TA support outside of lessons with homework in both subject areas</w:t>
            </w:r>
          </w:p>
          <w:p w:rsidR="00DD412B" w:rsidRDefault="00D96DC8" w:rsidP="00DD412B">
            <w:pPr>
              <w:pStyle w:val="ListParagraph"/>
              <w:numPr>
                <w:ilvl w:val="0"/>
                <w:numId w:val="30"/>
              </w:numPr>
              <w:rPr>
                <w:szCs w:val="22"/>
              </w:rPr>
            </w:pPr>
            <w:r>
              <w:rPr>
                <w:szCs w:val="22"/>
              </w:rPr>
              <w:t xml:space="preserve">Contribution to the resource centre manager’s </w:t>
            </w:r>
            <w:r w:rsidR="00DD412B" w:rsidRPr="00DD412B">
              <w:rPr>
                <w:szCs w:val="22"/>
              </w:rPr>
              <w:t>salary to help deliver the accelerated reading scheme</w:t>
            </w:r>
            <w:r>
              <w:rPr>
                <w:szCs w:val="22"/>
              </w:rPr>
              <w:t xml:space="preserve"> and </w:t>
            </w:r>
            <w:r w:rsidR="00CE7825">
              <w:rPr>
                <w:szCs w:val="22"/>
              </w:rPr>
              <w:t xml:space="preserve">contribute to planning </w:t>
            </w:r>
            <w:r>
              <w:rPr>
                <w:szCs w:val="22"/>
              </w:rPr>
              <w:t xml:space="preserve"> SOW</w:t>
            </w:r>
          </w:p>
          <w:p w:rsidR="00D96DC8" w:rsidRPr="00911F1D" w:rsidRDefault="00796DBC" w:rsidP="00911F1D">
            <w:pPr>
              <w:pStyle w:val="ListParagraph"/>
              <w:numPr>
                <w:ilvl w:val="0"/>
                <w:numId w:val="30"/>
              </w:numPr>
              <w:rPr>
                <w:szCs w:val="22"/>
              </w:rPr>
            </w:pPr>
            <w:r>
              <w:rPr>
                <w:szCs w:val="22"/>
              </w:rPr>
              <w:t>Financial c</w:t>
            </w:r>
            <w:r w:rsidR="00872C0A">
              <w:rPr>
                <w:szCs w:val="22"/>
              </w:rPr>
              <w:t xml:space="preserve">ontribution to the </w:t>
            </w:r>
            <w:r>
              <w:rPr>
                <w:szCs w:val="22"/>
              </w:rPr>
              <w:t xml:space="preserve">setting up and running of the </w:t>
            </w:r>
            <w:r w:rsidR="00872C0A">
              <w:rPr>
                <w:szCs w:val="22"/>
              </w:rPr>
              <w:t>p</w:t>
            </w:r>
            <w:r w:rsidR="00D96DC8">
              <w:rPr>
                <w:szCs w:val="22"/>
              </w:rPr>
              <w:t>assport to maths scheme</w:t>
            </w:r>
          </w:p>
        </w:tc>
        <w:tc>
          <w:tcPr>
            <w:tcW w:w="1273" w:type="dxa"/>
          </w:tcPr>
          <w:p w:rsidR="00050BC0" w:rsidRDefault="00050BC0" w:rsidP="00787657">
            <w:pPr>
              <w:jc w:val="center"/>
              <w:rPr>
                <w:b/>
                <w:szCs w:val="22"/>
              </w:rPr>
            </w:pPr>
          </w:p>
          <w:p w:rsidR="00050BC0" w:rsidRPr="009137F7" w:rsidRDefault="00050BC0" w:rsidP="00787657">
            <w:pPr>
              <w:jc w:val="center"/>
              <w:rPr>
                <w:b/>
                <w:szCs w:val="22"/>
              </w:rPr>
            </w:pPr>
          </w:p>
          <w:p w:rsidR="00050BC0" w:rsidRPr="009137F7" w:rsidRDefault="00050BC0" w:rsidP="00787657">
            <w:pPr>
              <w:jc w:val="center"/>
              <w:rPr>
                <w:b/>
                <w:szCs w:val="22"/>
              </w:rPr>
            </w:pPr>
            <w:r>
              <w:rPr>
                <w:b/>
                <w:szCs w:val="22"/>
              </w:rPr>
              <w:t>£</w:t>
            </w:r>
            <w:r w:rsidR="00F700E5">
              <w:rPr>
                <w:b/>
                <w:szCs w:val="22"/>
              </w:rPr>
              <w:t>36,00</w:t>
            </w:r>
          </w:p>
        </w:tc>
        <w:tc>
          <w:tcPr>
            <w:tcW w:w="2751" w:type="dxa"/>
          </w:tcPr>
          <w:p w:rsidR="00050BC0" w:rsidRDefault="00050BC0" w:rsidP="00F700E5">
            <w:pPr>
              <w:pStyle w:val="ListParagraph"/>
              <w:numPr>
                <w:ilvl w:val="0"/>
                <w:numId w:val="29"/>
              </w:numPr>
              <w:rPr>
                <w:rFonts w:asciiTheme="minorHAnsi" w:hAnsiTheme="minorHAnsi" w:cstheme="minorHAnsi"/>
                <w:color w:val="000000" w:themeColor="text1"/>
                <w:szCs w:val="22"/>
              </w:rPr>
            </w:pPr>
            <w:r w:rsidRPr="00F700E5">
              <w:rPr>
                <w:rFonts w:asciiTheme="minorHAnsi" w:hAnsiTheme="minorHAnsi" w:cstheme="minorHAnsi"/>
                <w:color w:val="000000" w:themeColor="text1"/>
                <w:szCs w:val="22"/>
              </w:rPr>
              <w:t>Reading age</w:t>
            </w:r>
            <w:r w:rsidR="004E3007">
              <w:rPr>
                <w:rFonts w:asciiTheme="minorHAnsi" w:hAnsiTheme="minorHAnsi" w:cstheme="minorHAnsi"/>
                <w:color w:val="000000" w:themeColor="text1"/>
                <w:szCs w:val="22"/>
              </w:rPr>
              <w:t>s of targeted pupils to show</w:t>
            </w:r>
            <w:r w:rsidRPr="00F700E5">
              <w:rPr>
                <w:rFonts w:asciiTheme="minorHAnsi" w:hAnsiTheme="minorHAnsi" w:cstheme="minorHAnsi"/>
                <w:color w:val="000000" w:themeColor="text1"/>
                <w:szCs w:val="22"/>
              </w:rPr>
              <w:t xml:space="preserve"> sign</w:t>
            </w:r>
            <w:r w:rsidR="004003B5">
              <w:rPr>
                <w:rFonts w:asciiTheme="minorHAnsi" w:hAnsiTheme="minorHAnsi" w:cstheme="minorHAnsi"/>
                <w:color w:val="000000" w:themeColor="text1"/>
                <w:szCs w:val="22"/>
              </w:rPr>
              <w:t>ificant improvement (12months+)</w:t>
            </w:r>
          </w:p>
          <w:p w:rsidR="00C24689" w:rsidRDefault="00C24689" w:rsidP="00F700E5">
            <w:pPr>
              <w:pStyle w:val="ListParagraph"/>
              <w:numPr>
                <w:ilvl w:val="0"/>
                <w:numId w:val="29"/>
              </w:numPr>
              <w:rPr>
                <w:rFonts w:asciiTheme="minorHAnsi" w:hAnsiTheme="minorHAnsi" w:cstheme="minorHAnsi"/>
                <w:color w:val="000000" w:themeColor="text1"/>
                <w:szCs w:val="22"/>
              </w:rPr>
            </w:pPr>
            <w:r>
              <w:rPr>
                <w:rFonts w:asciiTheme="minorHAnsi" w:hAnsiTheme="minorHAnsi" w:cstheme="minorHAnsi"/>
                <w:color w:val="000000" w:themeColor="text1"/>
                <w:szCs w:val="22"/>
              </w:rPr>
              <w:t>For targeted Yr7 students to have made</w:t>
            </w:r>
            <w:r w:rsidR="00BD601B">
              <w:rPr>
                <w:rFonts w:asciiTheme="minorHAnsi" w:hAnsiTheme="minorHAnsi" w:cstheme="minorHAnsi"/>
                <w:color w:val="000000" w:themeColor="text1"/>
                <w:szCs w:val="22"/>
              </w:rPr>
              <w:t xml:space="preserve"> at least expected</w:t>
            </w:r>
            <w:r w:rsidR="00243BE1">
              <w:rPr>
                <w:rFonts w:asciiTheme="minorHAnsi" w:hAnsiTheme="minorHAnsi" w:cstheme="minorHAnsi"/>
                <w:color w:val="000000" w:themeColor="text1"/>
                <w:szCs w:val="22"/>
              </w:rPr>
              <w:t xml:space="preserve"> progress by the end of Yr7 in m</w:t>
            </w:r>
            <w:r w:rsidR="00BD601B">
              <w:rPr>
                <w:rFonts w:asciiTheme="minorHAnsi" w:hAnsiTheme="minorHAnsi" w:cstheme="minorHAnsi"/>
                <w:color w:val="000000" w:themeColor="text1"/>
                <w:szCs w:val="22"/>
              </w:rPr>
              <w:t>a</w:t>
            </w:r>
            <w:r w:rsidR="00243BE1">
              <w:rPr>
                <w:rFonts w:asciiTheme="minorHAnsi" w:hAnsiTheme="minorHAnsi" w:cstheme="minorHAnsi"/>
                <w:color w:val="000000" w:themeColor="text1"/>
                <w:szCs w:val="22"/>
              </w:rPr>
              <w:t xml:space="preserve">thematics </w:t>
            </w:r>
            <w:r w:rsidR="00BD601B">
              <w:rPr>
                <w:rFonts w:asciiTheme="minorHAnsi" w:hAnsiTheme="minorHAnsi" w:cstheme="minorHAnsi"/>
                <w:color w:val="000000" w:themeColor="text1"/>
                <w:szCs w:val="22"/>
              </w:rPr>
              <w:t>and/ or English (depending on need)</w:t>
            </w:r>
          </w:p>
          <w:p w:rsidR="00C62A70" w:rsidRPr="00F700E5" w:rsidRDefault="00C62A70" w:rsidP="009D0C0E">
            <w:pPr>
              <w:pStyle w:val="ListParagraph"/>
              <w:ind w:left="360"/>
              <w:rPr>
                <w:rFonts w:asciiTheme="minorHAnsi" w:hAnsiTheme="minorHAnsi" w:cstheme="minorHAnsi"/>
                <w:color w:val="000000" w:themeColor="text1"/>
                <w:szCs w:val="22"/>
              </w:rPr>
            </w:pPr>
          </w:p>
          <w:p w:rsidR="00050BC0" w:rsidRPr="0099389A" w:rsidRDefault="00050BC0" w:rsidP="00F700E5">
            <w:pPr>
              <w:pStyle w:val="ListParagraph"/>
              <w:ind w:left="360"/>
              <w:rPr>
                <w:rFonts w:asciiTheme="minorHAnsi" w:hAnsiTheme="minorHAnsi" w:cstheme="minorHAnsi"/>
                <w:color w:val="000000" w:themeColor="text1"/>
                <w:szCs w:val="22"/>
              </w:rPr>
            </w:pPr>
          </w:p>
        </w:tc>
        <w:tc>
          <w:tcPr>
            <w:tcW w:w="4537" w:type="dxa"/>
          </w:tcPr>
          <w:p w:rsidR="00050BC0" w:rsidRPr="009551DC" w:rsidRDefault="00050BC0" w:rsidP="00787657">
            <w:pPr>
              <w:rPr>
                <w:rFonts w:ascii="Times New Roman" w:eastAsia="Times New Roman" w:hAnsi="Times New Roman" w:cs="Times New Roman"/>
                <w:color w:val="auto"/>
                <w:sz w:val="24"/>
                <w:szCs w:val="24"/>
              </w:rPr>
            </w:pPr>
          </w:p>
          <w:p w:rsidR="00050BC0" w:rsidRPr="009137F7" w:rsidRDefault="00050BC0" w:rsidP="00787657">
            <w:pPr>
              <w:ind w:left="360"/>
              <w:contextualSpacing/>
              <w:rPr>
                <w:szCs w:val="22"/>
              </w:rPr>
            </w:pPr>
          </w:p>
        </w:tc>
      </w:tr>
    </w:tbl>
    <w:p w:rsidR="008D4270" w:rsidRPr="00B75B42" w:rsidRDefault="00802AF3">
      <w:pPr>
        <w:rPr>
          <w:rFonts w:asciiTheme="minorHAnsi" w:hAnsiTheme="minorHAnsi" w:cstheme="minorHAnsi"/>
        </w:rPr>
      </w:pPr>
      <w:r w:rsidRPr="00B75B42">
        <w:rPr>
          <w:rFonts w:asciiTheme="minorHAnsi" w:hAnsiTheme="minorHAnsi" w:cstheme="minorHAnsi"/>
          <w:szCs w:val="22"/>
        </w:rPr>
        <w:lastRenderedPageBreak/>
        <w:t xml:space="preserve">      </w:t>
      </w:r>
    </w:p>
    <w:sectPr w:rsidR="008D4270" w:rsidRPr="00B75B42" w:rsidSect="00787657">
      <w:pgSz w:w="16838" w:h="11906" w:orient="landscape"/>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57" w:rsidRDefault="00787657" w:rsidP="000B4F66">
      <w:pPr>
        <w:spacing w:after="0" w:line="240" w:lineRule="auto"/>
      </w:pPr>
      <w:r>
        <w:separator/>
      </w:r>
    </w:p>
  </w:endnote>
  <w:endnote w:type="continuationSeparator" w:id="0">
    <w:p w:rsidR="00787657" w:rsidRDefault="00787657" w:rsidP="000B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57" w:rsidRDefault="00787657" w:rsidP="000B4F66">
      <w:pPr>
        <w:spacing w:after="0" w:line="240" w:lineRule="auto"/>
      </w:pPr>
      <w:r>
        <w:separator/>
      </w:r>
    </w:p>
  </w:footnote>
  <w:footnote w:type="continuationSeparator" w:id="0">
    <w:p w:rsidR="00787657" w:rsidRDefault="00787657" w:rsidP="000B4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73E"/>
    <w:multiLevelType w:val="hybridMultilevel"/>
    <w:tmpl w:val="3550B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
    <w:nsid w:val="02AF146E"/>
    <w:multiLevelType w:val="hybridMultilevel"/>
    <w:tmpl w:val="A38CAFD4"/>
    <w:lvl w:ilvl="0" w:tplc="8ACACC0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99293E"/>
    <w:multiLevelType w:val="hybridMultilevel"/>
    <w:tmpl w:val="E0022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E72E99"/>
    <w:multiLevelType w:val="hybridMultilevel"/>
    <w:tmpl w:val="7A4064E0"/>
    <w:lvl w:ilvl="0" w:tplc="4F98DAB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C5A9C"/>
    <w:multiLevelType w:val="hybridMultilevel"/>
    <w:tmpl w:val="0BFE6C22"/>
    <w:lvl w:ilvl="0" w:tplc="3730821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F30DF8"/>
    <w:multiLevelType w:val="hybridMultilevel"/>
    <w:tmpl w:val="68003B06"/>
    <w:lvl w:ilvl="0" w:tplc="1418254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0B1C1A"/>
    <w:multiLevelType w:val="hybridMultilevel"/>
    <w:tmpl w:val="EC8ECC86"/>
    <w:lvl w:ilvl="0" w:tplc="954E6B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851D5A"/>
    <w:multiLevelType w:val="hybridMultilevel"/>
    <w:tmpl w:val="CD1C68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2AB22F3"/>
    <w:multiLevelType w:val="hybridMultilevel"/>
    <w:tmpl w:val="DBA039A4"/>
    <w:lvl w:ilvl="0" w:tplc="C8B45A10">
      <w:start w:val="1"/>
      <w:numFmt w:val="upperLetter"/>
      <w:lvlText w:val="%1)"/>
      <w:lvlJc w:val="left"/>
      <w:pPr>
        <w:ind w:left="360" w:hanging="360"/>
      </w:pPr>
      <w:rPr>
        <w:rFonts w:ascii="Calibri" w:hAnsi="Calibri" w:cs="Calibr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C253CD9"/>
    <w:multiLevelType w:val="hybridMultilevel"/>
    <w:tmpl w:val="3A9E3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21614F"/>
    <w:multiLevelType w:val="hybridMultilevel"/>
    <w:tmpl w:val="05C6E724"/>
    <w:lvl w:ilvl="0" w:tplc="F95852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30536B"/>
    <w:multiLevelType w:val="hybridMultilevel"/>
    <w:tmpl w:val="327E712E"/>
    <w:lvl w:ilvl="0" w:tplc="D290871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66050B8"/>
    <w:multiLevelType w:val="hybridMultilevel"/>
    <w:tmpl w:val="0D76BCD4"/>
    <w:lvl w:ilvl="0" w:tplc="D4DEC19C">
      <w:start w:val="1"/>
      <w:numFmt w:val="upperLetter"/>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9484154"/>
    <w:multiLevelType w:val="hybridMultilevel"/>
    <w:tmpl w:val="153E58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F525D5E"/>
    <w:multiLevelType w:val="hybridMultilevel"/>
    <w:tmpl w:val="34D8D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1326927"/>
    <w:multiLevelType w:val="hybridMultilevel"/>
    <w:tmpl w:val="893C6750"/>
    <w:lvl w:ilvl="0" w:tplc="56124F3E">
      <w:start w:val="1"/>
      <w:numFmt w:val="upp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6">
    <w:nsid w:val="452B46F1"/>
    <w:multiLevelType w:val="hybridMultilevel"/>
    <w:tmpl w:val="6598F2EA"/>
    <w:lvl w:ilvl="0" w:tplc="78782726">
      <w:start w:val="1"/>
      <w:numFmt w:val="upperLetter"/>
      <w:lvlText w:val="%1)"/>
      <w:lvlJc w:val="left"/>
      <w:pPr>
        <w:ind w:left="440" w:hanging="360"/>
      </w:pPr>
      <w:rPr>
        <w:rFonts w:ascii="Calibri" w:eastAsia="Calibri" w:hAnsi="Calibri" w:cs="Calibri"/>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7">
    <w:nsid w:val="4AEC1484"/>
    <w:multiLevelType w:val="hybridMultilevel"/>
    <w:tmpl w:val="8F8E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1BD73E3"/>
    <w:multiLevelType w:val="hybridMultilevel"/>
    <w:tmpl w:val="F88A655C"/>
    <w:lvl w:ilvl="0" w:tplc="21728F5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9ED2B7D"/>
    <w:multiLevelType w:val="hybridMultilevel"/>
    <w:tmpl w:val="2FB20650"/>
    <w:lvl w:ilvl="0" w:tplc="9B1E6F7A">
      <w:start w:val="1"/>
      <w:numFmt w:val="upperLetter"/>
      <w:lvlText w:val="%1)"/>
      <w:lvlJc w:val="left"/>
      <w:pPr>
        <w:ind w:left="360" w:hanging="360"/>
      </w:pPr>
      <w:rPr>
        <w:rFonts w:ascii="Calibri" w:eastAsia="Calibri"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890F33"/>
    <w:multiLevelType w:val="hybridMultilevel"/>
    <w:tmpl w:val="B8120D2C"/>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21">
    <w:nsid w:val="60625FCB"/>
    <w:multiLevelType w:val="hybridMultilevel"/>
    <w:tmpl w:val="CD806188"/>
    <w:lvl w:ilvl="0" w:tplc="75723146">
      <w:start w:val="1"/>
      <w:numFmt w:val="upperLetter"/>
      <w:lvlText w:val="%1)"/>
      <w:lvlJc w:val="left"/>
      <w:pPr>
        <w:ind w:left="407" w:hanging="360"/>
      </w:pPr>
      <w:rPr>
        <w:rFonts w:hint="default"/>
      </w:rPr>
    </w:lvl>
    <w:lvl w:ilvl="1" w:tplc="08090019" w:tentative="1">
      <w:start w:val="1"/>
      <w:numFmt w:val="lowerLetter"/>
      <w:lvlText w:val="%2."/>
      <w:lvlJc w:val="left"/>
      <w:pPr>
        <w:ind w:left="1127" w:hanging="360"/>
      </w:pPr>
    </w:lvl>
    <w:lvl w:ilvl="2" w:tplc="0809001B" w:tentative="1">
      <w:start w:val="1"/>
      <w:numFmt w:val="lowerRoman"/>
      <w:lvlText w:val="%3."/>
      <w:lvlJc w:val="right"/>
      <w:pPr>
        <w:ind w:left="1847" w:hanging="180"/>
      </w:pPr>
    </w:lvl>
    <w:lvl w:ilvl="3" w:tplc="0809000F" w:tentative="1">
      <w:start w:val="1"/>
      <w:numFmt w:val="decimal"/>
      <w:lvlText w:val="%4."/>
      <w:lvlJc w:val="left"/>
      <w:pPr>
        <w:ind w:left="2567" w:hanging="360"/>
      </w:pPr>
    </w:lvl>
    <w:lvl w:ilvl="4" w:tplc="08090019" w:tentative="1">
      <w:start w:val="1"/>
      <w:numFmt w:val="lowerLetter"/>
      <w:lvlText w:val="%5."/>
      <w:lvlJc w:val="left"/>
      <w:pPr>
        <w:ind w:left="3287" w:hanging="360"/>
      </w:pPr>
    </w:lvl>
    <w:lvl w:ilvl="5" w:tplc="0809001B" w:tentative="1">
      <w:start w:val="1"/>
      <w:numFmt w:val="lowerRoman"/>
      <w:lvlText w:val="%6."/>
      <w:lvlJc w:val="right"/>
      <w:pPr>
        <w:ind w:left="4007" w:hanging="180"/>
      </w:pPr>
    </w:lvl>
    <w:lvl w:ilvl="6" w:tplc="0809000F" w:tentative="1">
      <w:start w:val="1"/>
      <w:numFmt w:val="decimal"/>
      <w:lvlText w:val="%7."/>
      <w:lvlJc w:val="left"/>
      <w:pPr>
        <w:ind w:left="4727" w:hanging="360"/>
      </w:pPr>
    </w:lvl>
    <w:lvl w:ilvl="7" w:tplc="08090019" w:tentative="1">
      <w:start w:val="1"/>
      <w:numFmt w:val="lowerLetter"/>
      <w:lvlText w:val="%8."/>
      <w:lvlJc w:val="left"/>
      <w:pPr>
        <w:ind w:left="5447" w:hanging="360"/>
      </w:pPr>
    </w:lvl>
    <w:lvl w:ilvl="8" w:tplc="0809001B" w:tentative="1">
      <w:start w:val="1"/>
      <w:numFmt w:val="lowerRoman"/>
      <w:lvlText w:val="%9."/>
      <w:lvlJc w:val="right"/>
      <w:pPr>
        <w:ind w:left="6167" w:hanging="180"/>
      </w:pPr>
    </w:lvl>
  </w:abstractNum>
  <w:abstractNum w:abstractNumId="22">
    <w:nsid w:val="607C2D5A"/>
    <w:multiLevelType w:val="hybridMultilevel"/>
    <w:tmpl w:val="ED2E7E66"/>
    <w:lvl w:ilvl="0" w:tplc="61D820A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C1B14E2"/>
    <w:multiLevelType w:val="hybridMultilevel"/>
    <w:tmpl w:val="5A6E8004"/>
    <w:lvl w:ilvl="0" w:tplc="5B66F186">
      <w:start w:val="1"/>
      <w:numFmt w:val="upp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4">
    <w:nsid w:val="6C6478E7"/>
    <w:multiLevelType w:val="hybridMultilevel"/>
    <w:tmpl w:val="FCE804DE"/>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25">
    <w:nsid w:val="719A75E1"/>
    <w:multiLevelType w:val="hybridMultilevel"/>
    <w:tmpl w:val="03B6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EF68B2"/>
    <w:multiLevelType w:val="hybridMultilevel"/>
    <w:tmpl w:val="B600D29A"/>
    <w:lvl w:ilvl="0" w:tplc="CB68D540">
      <w:start w:val="1"/>
      <w:numFmt w:val="upperLetter"/>
      <w:lvlText w:val="%1)"/>
      <w:lvlJc w:val="left"/>
      <w:pPr>
        <w:ind w:left="360" w:hanging="360"/>
      </w:pPr>
      <w:rPr>
        <w:rFonts w:ascii="Calibri" w:eastAsia="Calibri" w:hAnsi="Calibri" w:cs="Calibri"/>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nsid w:val="77FD67CD"/>
    <w:multiLevelType w:val="hybridMultilevel"/>
    <w:tmpl w:val="5A3AC7F4"/>
    <w:lvl w:ilvl="0" w:tplc="9A66EB3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98370E8"/>
    <w:multiLevelType w:val="hybridMultilevel"/>
    <w:tmpl w:val="8974BAD6"/>
    <w:lvl w:ilvl="0" w:tplc="ACC0AFC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BD327E6"/>
    <w:multiLevelType w:val="hybridMultilevel"/>
    <w:tmpl w:val="C9A680CC"/>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0"/>
  </w:num>
  <w:num w:numId="2">
    <w:abstractNumId w:val="20"/>
  </w:num>
  <w:num w:numId="3">
    <w:abstractNumId w:val="14"/>
  </w:num>
  <w:num w:numId="4">
    <w:abstractNumId w:val="19"/>
  </w:num>
  <w:num w:numId="5">
    <w:abstractNumId w:val="24"/>
  </w:num>
  <w:num w:numId="6">
    <w:abstractNumId w:val="16"/>
  </w:num>
  <w:num w:numId="7">
    <w:abstractNumId w:val="26"/>
  </w:num>
  <w:num w:numId="8">
    <w:abstractNumId w:val="2"/>
  </w:num>
  <w:num w:numId="9">
    <w:abstractNumId w:val="17"/>
  </w:num>
  <w:num w:numId="10">
    <w:abstractNumId w:val="7"/>
  </w:num>
  <w:num w:numId="11">
    <w:abstractNumId w:val="3"/>
  </w:num>
  <w:num w:numId="12">
    <w:abstractNumId w:val="18"/>
  </w:num>
  <w:num w:numId="13">
    <w:abstractNumId w:val="28"/>
  </w:num>
  <w:num w:numId="14">
    <w:abstractNumId w:val="5"/>
  </w:num>
  <w:num w:numId="15">
    <w:abstractNumId w:val="1"/>
  </w:num>
  <w:num w:numId="16">
    <w:abstractNumId w:val="10"/>
  </w:num>
  <w:num w:numId="17">
    <w:abstractNumId w:val="21"/>
  </w:num>
  <w:num w:numId="18">
    <w:abstractNumId w:val="6"/>
  </w:num>
  <w:num w:numId="19">
    <w:abstractNumId w:val="29"/>
  </w:num>
  <w:num w:numId="20">
    <w:abstractNumId w:val="9"/>
  </w:num>
  <w:num w:numId="21">
    <w:abstractNumId w:val="8"/>
  </w:num>
  <w:num w:numId="22">
    <w:abstractNumId w:val="23"/>
  </w:num>
  <w:num w:numId="23">
    <w:abstractNumId w:val="4"/>
  </w:num>
  <w:num w:numId="24">
    <w:abstractNumId w:val="22"/>
  </w:num>
  <w:num w:numId="25">
    <w:abstractNumId w:val="15"/>
  </w:num>
  <w:num w:numId="26">
    <w:abstractNumId w:val="12"/>
  </w:num>
  <w:num w:numId="27">
    <w:abstractNumId w:val="13"/>
  </w:num>
  <w:num w:numId="28">
    <w:abstractNumId w:val="11"/>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48"/>
    <w:rsid w:val="000076DE"/>
    <w:rsid w:val="00016142"/>
    <w:rsid w:val="00037BF6"/>
    <w:rsid w:val="00050BC0"/>
    <w:rsid w:val="00051BCF"/>
    <w:rsid w:val="00063C2D"/>
    <w:rsid w:val="00065D60"/>
    <w:rsid w:val="00076B64"/>
    <w:rsid w:val="0008268D"/>
    <w:rsid w:val="00097D5C"/>
    <w:rsid w:val="000A2880"/>
    <w:rsid w:val="000B4F66"/>
    <w:rsid w:val="000C4AFF"/>
    <w:rsid w:val="000C5847"/>
    <w:rsid w:val="000F3834"/>
    <w:rsid w:val="000F64BE"/>
    <w:rsid w:val="001240BB"/>
    <w:rsid w:val="00132398"/>
    <w:rsid w:val="00164C67"/>
    <w:rsid w:val="00173C95"/>
    <w:rsid w:val="0018418C"/>
    <w:rsid w:val="00192197"/>
    <w:rsid w:val="001A35D8"/>
    <w:rsid w:val="001A6724"/>
    <w:rsid w:val="001B2008"/>
    <w:rsid w:val="001B6D2B"/>
    <w:rsid w:val="001E07D3"/>
    <w:rsid w:val="001E585A"/>
    <w:rsid w:val="001F0974"/>
    <w:rsid w:val="001F5298"/>
    <w:rsid w:val="00204859"/>
    <w:rsid w:val="00213585"/>
    <w:rsid w:val="00230F0A"/>
    <w:rsid w:val="00243B09"/>
    <w:rsid w:val="00243BE1"/>
    <w:rsid w:val="00247027"/>
    <w:rsid w:val="0024753D"/>
    <w:rsid w:val="002522A0"/>
    <w:rsid w:val="00260EDD"/>
    <w:rsid w:val="0028172C"/>
    <w:rsid w:val="00283D05"/>
    <w:rsid w:val="00296037"/>
    <w:rsid w:val="002C41DB"/>
    <w:rsid w:val="002C60E5"/>
    <w:rsid w:val="002D4347"/>
    <w:rsid w:val="002D6156"/>
    <w:rsid w:val="002E3790"/>
    <w:rsid w:val="002F572E"/>
    <w:rsid w:val="003006C5"/>
    <w:rsid w:val="00326703"/>
    <w:rsid w:val="00336B6A"/>
    <w:rsid w:val="003447C6"/>
    <w:rsid w:val="00347F04"/>
    <w:rsid w:val="0036284A"/>
    <w:rsid w:val="00365BD4"/>
    <w:rsid w:val="0036605A"/>
    <w:rsid w:val="00376CF6"/>
    <w:rsid w:val="0039550C"/>
    <w:rsid w:val="003A2E40"/>
    <w:rsid w:val="003A48D2"/>
    <w:rsid w:val="003C1FB1"/>
    <w:rsid w:val="003C3FCD"/>
    <w:rsid w:val="003D7541"/>
    <w:rsid w:val="003F0E41"/>
    <w:rsid w:val="004003B5"/>
    <w:rsid w:val="00407188"/>
    <w:rsid w:val="004172F0"/>
    <w:rsid w:val="0044019E"/>
    <w:rsid w:val="00453170"/>
    <w:rsid w:val="0047233F"/>
    <w:rsid w:val="0049316A"/>
    <w:rsid w:val="004A1663"/>
    <w:rsid w:val="004A3C11"/>
    <w:rsid w:val="004A5C22"/>
    <w:rsid w:val="004B6818"/>
    <w:rsid w:val="004C7A75"/>
    <w:rsid w:val="004D48B1"/>
    <w:rsid w:val="004D6083"/>
    <w:rsid w:val="004E3007"/>
    <w:rsid w:val="005118AE"/>
    <w:rsid w:val="00531C86"/>
    <w:rsid w:val="0055025C"/>
    <w:rsid w:val="0055632D"/>
    <w:rsid w:val="0056586B"/>
    <w:rsid w:val="00576142"/>
    <w:rsid w:val="0058590C"/>
    <w:rsid w:val="00590535"/>
    <w:rsid w:val="00590860"/>
    <w:rsid w:val="0059505D"/>
    <w:rsid w:val="005A1653"/>
    <w:rsid w:val="005A2295"/>
    <w:rsid w:val="005B57D4"/>
    <w:rsid w:val="005B7150"/>
    <w:rsid w:val="005C4506"/>
    <w:rsid w:val="005D0166"/>
    <w:rsid w:val="005E0CA4"/>
    <w:rsid w:val="005E2142"/>
    <w:rsid w:val="005E570E"/>
    <w:rsid w:val="005F2EAC"/>
    <w:rsid w:val="005F5DC5"/>
    <w:rsid w:val="0061293D"/>
    <w:rsid w:val="0061306C"/>
    <w:rsid w:val="00614AC7"/>
    <w:rsid w:val="006447C8"/>
    <w:rsid w:val="00670F34"/>
    <w:rsid w:val="00673FD2"/>
    <w:rsid w:val="0067450D"/>
    <w:rsid w:val="0069178D"/>
    <w:rsid w:val="00694F4D"/>
    <w:rsid w:val="006C38DC"/>
    <w:rsid w:val="006E6160"/>
    <w:rsid w:val="0072317C"/>
    <w:rsid w:val="00740CCA"/>
    <w:rsid w:val="00753CA4"/>
    <w:rsid w:val="007542AB"/>
    <w:rsid w:val="00771CAB"/>
    <w:rsid w:val="00784E68"/>
    <w:rsid w:val="00786593"/>
    <w:rsid w:val="00787657"/>
    <w:rsid w:val="007931B5"/>
    <w:rsid w:val="00796DBC"/>
    <w:rsid w:val="007A0BAD"/>
    <w:rsid w:val="007A5EEF"/>
    <w:rsid w:val="007A7D31"/>
    <w:rsid w:val="007C2BD4"/>
    <w:rsid w:val="007C5080"/>
    <w:rsid w:val="007D5CBF"/>
    <w:rsid w:val="007E75AE"/>
    <w:rsid w:val="007F12D9"/>
    <w:rsid w:val="00802AF3"/>
    <w:rsid w:val="008033F2"/>
    <w:rsid w:val="00807DAA"/>
    <w:rsid w:val="00820303"/>
    <w:rsid w:val="00825480"/>
    <w:rsid w:val="00827BDC"/>
    <w:rsid w:val="0083080A"/>
    <w:rsid w:val="00840CCF"/>
    <w:rsid w:val="00865000"/>
    <w:rsid w:val="00872C0A"/>
    <w:rsid w:val="00877438"/>
    <w:rsid w:val="00881CBD"/>
    <w:rsid w:val="00883FEE"/>
    <w:rsid w:val="008A3756"/>
    <w:rsid w:val="008C4183"/>
    <w:rsid w:val="008C625B"/>
    <w:rsid w:val="008D4270"/>
    <w:rsid w:val="008D4EE5"/>
    <w:rsid w:val="008E16D6"/>
    <w:rsid w:val="008F0EBB"/>
    <w:rsid w:val="00903E5D"/>
    <w:rsid w:val="00911F1D"/>
    <w:rsid w:val="00940B45"/>
    <w:rsid w:val="0094613A"/>
    <w:rsid w:val="009551DC"/>
    <w:rsid w:val="009623AE"/>
    <w:rsid w:val="009630E3"/>
    <w:rsid w:val="00970A63"/>
    <w:rsid w:val="00981615"/>
    <w:rsid w:val="0099032A"/>
    <w:rsid w:val="00990D30"/>
    <w:rsid w:val="0099389A"/>
    <w:rsid w:val="00996429"/>
    <w:rsid w:val="009C6E99"/>
    <w:rsid w:val="009D0C0E"/>
    <w:rsid w:val="009F0183"/>
    <w:rsid w:val="009F07A3"/>
    <w:rsid w:val="00A0202E"/>
    <w:rsid w:val="00A056F4"/>
    <w:rsid w:val="00A07765"/>
    <w:rsid w:val="00A1732F"/>
    <w:rsid w:val="00A25FFA"/>
    <w:rsid w:val="00A646B4"/>
    <w:rsid w:val="00A94696"/>
    <w:rsid w:val="00AC69C4"/>
    <w:rsid w:val="00AD47A1"/>
    <w:rsid w:val="00AD727A"/>
    <w:rsid w:val="00AE0CD2"/>
    <w:rsid w:val="00AE5406"/>
    <w:rsid w:val="00AF01B0"/>
    <w:rsid w:val="00B06986"/>
    <w:rsid w:val="00B10AF4"/>
    <w:rsid w:val="00B144A0"/>
    <w:rsid w:val="00B33965"/>
    <w:rsid w:val="00B57A8A"/>
    <w:rsid w:val="00B60AD3"/>
    <w:rsid w:val="00B64E27"/>
    <w:rsid w:val="00B720F5"/>
    <w:rsid w:val="00B75B42"/>
    <w:rsid w:val="00B93ABB"/>
    <w:rsid w:val="00BA006F"/>
    <w:rsid w:val="00BA5903"/>
    <w:rsid w:val="00BB259A"/>
    <w:rsid w:val="00BC31FF"/>
    <w:rsid w:val="00BD601B"/>
    <w:rsid w:val="00BE03DD"/>
    <w:rsid w:val="00BE1EA0"/>
    <w:rsid w:val="00BE2E30"/>
    <w:rsid w:val="00BE577C"/>
    <w:rsid w:val="00BE6A6A"/>
    <w:rsid w:val="00BF6B48"/>
    <w:rsid w:val="00C14A55"/>
    <w:rsid w:val="00C24689"/>
    <w:rsid w:val="00C41B4C"/>
    <w:rsid w:val="00C62A70"/>
    <w:rsid w:val="00C64EA9"/>
    <w:rsid w:val="00C6726F"/>
    <w:rsid w:val="00C73322"/>
    <w:rsid w:val="00C85720"/>
    <w:rsid w:val="00CA0F59"/>
    <w:rsid w:val="00CA5654"/>
    <w:rsid w:val="00CB4035"/>
    <w:rsid w:val="00CD11CF"/>
    <w:rsid w:val="00CE0333"/>
    <w:rsid w:val="00CE349F"/>
    <w:rsid w:val="00CE7825"/>
    <w:rsid w:val="00D032CA"/>
    <w:rsid w:val="00D258BF"/>
    <w:rsid w:val="00D57F1F"/>
    <w:rsid w:val="00D60630"/>
    <w:rsid w:val="00D61799"/>
    <w:rsid w:val="00D760F3"/>
    <w:rsid w:val="00D82F31"/>
    <w:rsid w:val="00D94F1F"/>
    <w:rsid w:val="00D96DC8"/>
    <w:rsid w:val="00DC7577"/>
    <w:rsid w:val="00DD412B"/>
    <w:rsid w:val="00DD709B"/>
    <w:rsid w:val="00DE343A"/>
    <w:rsid w:val="00DE3B16"/>
    <w:rsid w:val="00E03F68"/>
    <w:rsid w:val="00E04F76"/>
    <w:rsid w:val="00E13B0C"/>
    <w:rsid w:val="00E145F1"/>
    <w:rsid w:val="00E15D7E"/>
    <w:rsid w:val="00E213C2"/>
    <w:rsid w:val="00E24B14"/>
    <w:rsid w:val="00E267A6"/>
    <w:rsid w:val="00E322F6"/>
    <w:rsid w:val="00E4691F"/>
    <w:rsid w:val="00E46B4A"/>
    <w:rsid w:val="00E53C53"/>
    <w:rsid w:val="00E57B03"/>
    <w:rsid w:val="00E7578F"/>
    <w:rsid w:val="00EA4BBE"/>
    <w:rsid w:val="00EA645C"/>
    <w:rsid w:val="00EF08A9"/>
    <w:rsid w:val="00EF2806"/>
    <w:rsid w:val="00F02CD6"/>
    <w:rsid w:val="00F04D2F"/>
    <w:rsid w:val="00F07420"/>
    <w:rsid w:val="00F14806"/>
    <w:rsid w:val="00F22E0D"/>
    <w:rsid w:val="00F336CF"/>
    <w:rsid w:val="00F44035"/>
    <w:rsid w:val="00F53D45"/>
    <w:rsid w:val="00F700E5"/>
    <w:rsid w:val="00F73484"/>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6B48"/>
    <w:rPr>
      <w:rFonts w:ascii="Calibri" w:eastAsia="Calibri" w:hAnsi="Calibri" w:cs="Calibri"/>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BF6B48"/>
    <w:pPr>
      <w:spacing w:after="0" w:line="240" w:lineRule="auto"/>
    </w:pPr>
    <w:rPr>
      <w:rFonts w:ascii="Calibri" w:eastAsia="Calibri" w:hAnsi="Calibri" w:cs="Calibri"/>
      <w:color w:val="00000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6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4019E"/>
    <w:pPr>
      <w:spacing w:after="0" w:line="240" w:lineRule="auto"/>
    </w:pPr>
    <w:rPr>
      <w:rFonts w:ascii="Calibri" w:eastAsia="Calibri" w:hAnsi="Calibri" w:cs="Calibri"/>
      <w:color w:val="00000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09B"/>
    <w:pPr>
      <w:ind w:left="720"/>
      <w:contextualSpacing/>
    </w:pPr>
  </w:style>
  <w:style w:type="paragraph" w:styleId="NormalWeb">
    <w:name w:val="Normal (Web)"/>
    <w:basedOn w:val="Normal"/>
    <w:uiPriority w:val="99"/>
    <w:unhideWhenUsed/>
    <w:rsid w:val="009551DC"/>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3">
    <w:name w:val="Table Grid3"/>
    <w:basedOn w:val="TableNormal"/>
    <w:next w:val="TableGrid"/>
    <w:uiPriority w:val="59"/>
    <w:rsid w:val="00E32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F66"/>
    <w:rPr>
      <w:rFonts w:ascii="Calibri" w:eastAsia="Calibri" w:hAnsi="Calibri" w:cs="Calibri"/>
      <w:color w:val="000000"/>
      <w:szCs w:val="20"/>
      <w:lang w:eastAsia="en-GB"/>
    </w:rPr>
  </w:style>
  <w:style w:type="paragraph" w:styleId="Footer">
    <w:name w:val="footer"/>
    <w:basedOn w:val="Normal"/>
    <w:link w:val="FooterChar"/>
    <w:uiPriority w:val="99"/>
    <w:unhideWhenUsed/>
    <w:rsid w:val="000B4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F66"/>
    <w:rPr>
      <w:rFonts w:ascii="Calibri" w:eastAsia="Calibri" w:hAnsi="Calibri" w:cs="Calibri"/>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6B48"/>
    <w:rPr>
      <w:rFonts w:ascii="Calibri" w:eastAsia="Calibri" w:hAnsi="Calibri" w:cs="Calibri"/>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BF6B48"/>
    <w:pPr>
      <w:spacing w:after="0" w:line="240" w:lineRule="auto"/>
    </w:pPr>
    <w:rPr>
      <w:rFonts w:ascii="Calibri" w:eastAsia="Calibri" w:hAnsi="Calibri" w:cs="Calibri"/>
      <w:color w:val="00000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6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4019E"/>
    <w:pPr>
      <w:spacing w:after="0" w:line="240" w:lineRule="auto"/>
    </w:pPr>
    <w:rPr>
      <w:rFonts w:ascii="Calibri" w:eastAsia="Calibri" w:hAnsi="Calibri" w:cs="Calibri"/>
      <w:color w:val="00000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09B"/>
    <w:pPr>
      <w:ind w:left="720"/>
      <w:contextualSpacing/>
    </w:pPr>
  </w:style>
  <w:style w:type="paragraph" w:styleId="NormalWeb">
    <w:name w:val="Normal (Web)"/>
    <w:basedOn w:val="Normal"/>
    <w:uiPriority w:val="99"/>
    <w:unhideWhenUsed/>
    <w:rsid w:val="009551DC"/>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3">
    <w:name w:val="Table Grid3"/>
    <w:basedOn w:val="TableNormal"/>
    <w:next w:val="TableGrid"/>
    <w:uiPriority w:val="59"/>
    <w:rsid w:val="00E32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F66"/>
    <w:rPr>
      <w:rFonts w:ascii="Calibri" w:eastAsia="Calibri" w:hAnsi="Calibri" w:cs="Calibri"/>
      <w:color w:val="000000"/>
      <w:szCs w:val="20"/>
      <w:lang w:eastAsia="en-GB"/>
    </w:rPr>
  </w:style>
  <w:style w:type="paragraph" w:styleId="Footer">
    <w:name w:val="footer"/>
    <w:basedOn w:val="Normal"/>
    <w:link w:val="FooterChar"/>
    <w:uiPriority w:val="99"/>
    <w:unhideWhenUsed/>
    <w:rsid w:val="000B4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F66"/>
    <w:rPr>
      <w:rFonts w:ascii="Calibri" w:eastAsia="Calibri" w:hAnsi="Calibri" w:cs="Calibri"/>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3482">
      <w:bodyDiv w:val="1"/>
      <w:marLeft w:val="0"/>
      <w:marRight w:val="0"/>
      <w:marTop w:val="0"/>
      <w:marBottom w:val="0"/>
      <w:divBdr>
        <w:top w:val="none" w:sz="0" w:space="0" w:color="auto"/>
        <w:left w:val="none" w:sz="0" w:space="0" w:color="auto"/>
        <w:bottom w:val="none" w:sz="0" w:space="0" w:color="auto"/>
        <w:right w:val="none" w:sz="0" w:space="0" w:color="auto"/>
      </w:divBdr>
      <w:divsChild>
        <w:div w:id="128295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Lordswood Academies Trust</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Preston</dc:creator>
  <cp:lastModifiedBy>Faye Stanley</cp:lastModifiedBy>
  <cp:revision>5</cp:revision>
  <cp:lastPrinted>2017-09-19T11:19:00Z</cp:lastPrinted>
  <dcterms:created xsi:type="dcterms:W3CDTF">2017-09-21T12:22:00Z</dcterms:created>
  <dcterms:modified xsi:type="dcterms:W3CDTF">2017-09-27T08:49:00Z</dcterms:modified>
</cp:coreProperties>
</file>